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rPr>
          <w:rFonts w:ascii="Calibri" w:hAnsi="Calibri" w:cs="Calibri"/>
          <w:color w:val="000000"/>
        </w:rPr>
      </w:pPr>
      <w:r>
        <w:rPr>
          <w:rFonts w:cs="Calibri" w:ascii="Calibri" w:hAnsi="Calibri"/>
          <w:color w:val="000000"/>
          <w:sz w:val="22"/>
          <w:szCs w:val="22"/>
        </w:rPr>
        <w:t xml:space="preserve">Job Title: Climate Advocates : </w:t>
      </w:r>
      <w:r>
        <w:rPr>
          <w:rFonts w:cs="Calibri" w:ascii="Calibri" w:hAnsi="Calibri"/>
          <w:color w:val="000000"/>
          <w:sz w:val="22"/>
          <w:szCs w:val="22"/>
        </w:rPr>
        <w:t>London College of Fashion</w:t>
      </w:r>
    </w:p>
    <w:p>
      <w:pPr>
        <w:pStyle w:val="NormalWeb"/>
        <w:spacing w:before="280" w:after="280"/>
        <w:rPr>
          <w:rFonts w:ascii="Calibri" w:hAnsi="Calibri" w:cs="Calibri"/>
          <w:color w:val="000000"/>
        </w:rPr>
      </w:pPr>
      <w:r>
        <w:rPr>
          <w:rFonts w:cs="Calibri" w:ascii="Calibri" w:hAnsi="Calibri"/>
          <w:color w:val="000000"/>
          <w:sz w:val="22"/>
          <w:szCs w:val="22"/>
        </w:rPr>
        <w:t xml:space="preserve">Location: </w:t>
      </w:r>
      <w:r>
        <w:rPr>
          <w:rFonts w:cs="Calibri" w:ascii="Calibri" w:hAnsi="Calibri"/>
          <w:color w:val="000000"/>
          <w:sz w:val="22"/>
          <w:szCs w:val="22"/>
        </w:rPr>
        <w:t>LCF, East Bank</w:t>
      </w:r>
    </w:p>
    <w:p>
      <w:pPr>
        <w:pStyle w:val="NormalWeb"/>
        <w:spacing w:before="280" w:after="280"/>
        <w:rPr>
          <w:rFonts w:ascii="Calibri" w:hAnsi="Calibri" w:cs="Calibri"/>
          <w:color w:val="000000"/>
        </w:rPr>
      </w:pPr>
      <w:r>
        <w:rPr>
          <w:rFonts w:cs="Calibri" w:ascii="Calibri" w:hAnsi="Calibri"/>
          <w:color w:val="000000"/>
          <w:sz w:val="22"/>
          <w:szCs w:val="22"/>
        </w:rPr>
        <w:t>Salary: Hourly Paid: Grade 2 </w:t>
      </w:r>
    </w:p>
    <w:p>
      <w:pPr>
        <w:pStyle w:val="NormalWeb"/>
        <w:spacing w:before="280" w:after="280"/>
        <w:rPr>
          <w:rFonts w:ascii="Calibri" w:hAnsi="Calibri" w:cs="Calibri"/>
          <w:color w:val="000000"/>
        </w:rPr>
      </w:pPr>
      <w:r>
        <w:rPr>
          <w:rFonts w:cs="Calibri" w:ascii="Calibri" w:hAnsi="Calibri"/>
          <w:color w:val="000000"/>
          <w:sz w:val="22"/>
          <w:szCs w:val="22"/>
        </w:rPr>
        <w:t>Hours: 4 hours a week, term time only </w:t>
      </w:r>
    </w:p>
    <w:p>
      <w:pPr>
        <w:pStyle w:val="NormalWeb"/>
        <w:spacing w:before="280" w:after="280"/>
        <w:rPr>
          <w:rFonts w:ascii="Calibri" w:hAnsi="Calibri" w:cs="Calibri"/>
          <w:color w:val="000000"/>
        </w:rPr>
      </w:pPr>
      <w:r>
        <w:rPr>
          <w:rFonts w:cs="Calibri" w:ascii="Calibri" w:hAnsi="Calibri"/>
          <w:color w:val="000000"/>
          <w:sz w:val="22"/>
          <w:szCs w:val="22"/>
        </w:rPr>
        <w:t>Accountable to:   </w:t>
      </w:r>
    </w:p>
    <w:p>
      <w:pPr>
        <w:pStyle w:val="NormalWeb"/>
        <w:spacing w:before="280" w:after="280"/>
        <w:rPr>
          <w:rFonts w:ascii="Calibri" w:hAnsi="Calibri" w:cs="Calibri"/>
          <w:color w:val="000000"/>
        </w:rPr>
      </w:pPr>
      <w:r>
        <w:rPr>
          <w:rFonts w:cs="Calibri" w:ascii="Calibri" w:hAnsi="Calibri"/>
          <w:color w:val="000000"/>
          <w:sz w:val="22"/>
          <w:szCs w:val="22"/>
        </w:rPr>
        <w:t>Eve Lin</w:t>
      </w:r>
      <w:r>
        <w:rPr>
          <w:rFonts w:cs="Calibri" w:ascii="Calibri" w:hAnsi="Calibri"/>
          <w:color w:val="000000"/>
          <w:sz w:val="22"/>
          <w:szCs w:val="22"/>
        </w:rPr>
        <w:t xml:space="preserve">, Climate Advocate Coordinator/ </w:t>
      </w:r>
      <w:r>
        <w:rPr>
          <w:rFonts w:cs="Calibri" w:ascii="Calibri" w:hAnsi="Calibri"/>
          <w:color w:val="000000"/>
          <w:sz w:val="22"/>
          <w:szCs w:val="22"/>
        </w:rPr>
        <w:t>Curriculum Developer: Climate Justice</w:t>
      </w:r>
    </w:p>
    <w:p>
      <w:pPr>
        <w:pStyle w:val="NormalWeb"/>
        <w:spacing w:before="280" w:after="280"/>
        <w:rPr>
          <w:rFonts w:ascii="Calibri" w:hAnsi="Calibri" w:cs="Calibri"/>
          <w:color w:val="000000"/>
        </w:rPr>
      </w:pPr>
      <w:r>
        <w:rPr>
          <w:rFonts w:cs="Calibri" w:ascii="Calibri" w:hAnsi="Calibri"/>
          <w:color w:val="000000"/>
        </w:rPr>
        <w:t> </w:t>
      </w:r>
      <w:r>
        <w:rPr>
          <w:rFonts w:cs="Calibri" w:ascii="Calibri" w:hAnsi="Calibri"/>
          <w:color w:val="000000"/>
          <w:sz w:val="22"/>
          <w:szCs w:val="22"/>
        </w:rPr>
        <w:t>Role Description: </w:t>
      </w:r>
    </w:p>
    <w:p>
      <w:pPr>
        <w:pStyle w:val="TextBody"/>
        <w:spacing w:before="280" w:after="280"/>
        <w:rPr>
          <w:rFonts w:ascii="Calibri" w:hAnsi="Calibri" w:cs="Calibri"/>
          <w:color w:val="000000"/>
        </w:rPr>
      </w:pPr>
      <w:r>
        <w:rPr>
          <w:rFonts w:cs="Calibri"/>
          <w:b w:val="false"/>
          <w:i w:val="false"/>
          <w:caps w:val="false"/>
          <w:smallCaps w:val="false"/>
          <w:color w:val="000000"/>
          <w:spacing w:val="0"/>
          <w:sz w:val="22"/>
          <w:szCs w:val="22"/>
        </w:rPr>
        <w:t>LCF Climate Advocates are employed to contribute to UAL’s Climate Action Plan and support the embedding of climate, racial and social justice into all courses. Climate Advocates will take a holistic approach to embedding climate, racial and social justice through collaboration with UAL Changemakers and other student partners.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With the support of</w:t>
      </w:r>
      <w:r>
        <w:rPr>
          <w:b w:val="false"/>
          <w:i w:val="false"/>
          <w:caps w:val="false"/>
          <w:smallCaps w:val="false"/>
          <w:spacing w:val="0"/>
          <w:sz w:val="24"/>
        </w:rPr>
        <w:t> </w:t>
      </w:r>
      <w:r>
        <w:rPr>
          <w:b w:val="false"/>
          <w:i w:val="false"/>
          <w:caps w:val="false"/>
          <w:smallCaps w:val="false"/>
          <w:spacing w:val="0"/>
          <w:sz w:val="22"/>
        </w:rPr>
        <w:t>Climate Advocate Coordinators and Curriculum Developers of Climate Justice in your college, you will</w:t>
      </w:r>
      <w:r>
        <w:rPr>
          <w:b w:val="false"/>
          <w:i w:val="false"/>
          <w:caps w:val="false"/>
          <w:smallCaps w:val="false"/>
          <w:spacing w:val="0"/>
          <w:sz w:val="24"/>
        </w:rPr>
        <w:t> </w:t>
      </w:r>
      <w:r>
        <w:rPr>
          <w:b w:val="false"/>
          <w:i w:val="false"/>
          <w:caps w:val="false"/>
          <w:smallCaps w:val="false"/>
          <w:spacing w:val="0"/>
          <w:sz w:val="22"/>
        </w:rPr>
        <w:t>build relationships with a range of student and staff at UAL to support activities which enable schools, programmes and courses to implement change.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Climate Advocates will engage with college and course teams to understand the multi-layered approach London College of Fashion (LCF) and UAL are taking to address the climate crisis. The Climate Advocates will play a key role in understanding students’ viewpoints on climate justice within the curriculum. Through training and reviewing the course handbooks contents and collaborating with academic programmes to develop curriculum co-design projects for the coming academic year, Climate Advocates will participate in practices of curriculum change and support activities which embed climate, racial and social justice.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To apply, please submit a 200-word statement explaining why you would be suitable for the role. You will need to be a LCF student or alumni to apply for this role. </w:t>
      </w:r>
    </w:p>
    <w:p>
      <w:pPr>
        <w:pStyle w:val="TextBody"/>
        <w:widowControl/>
        <w:ind w:left="0" w:right="0" w:hanging="0"/>
        <w:jc w:val="left"/>
        <w:rPr>
          <w:rFonts w:ascii="Calibri" w:hAnsi="Calibri" w:cs="Calibri"/>
          <w:color w:val="000000"/>
        </w:rPr>
      </w:pPr>
      <w:r>
        <w:rPr>
          <w:rStyle w:val="StrongEmphasis"/>
          <w:b w:val="false"/>
          <w:i w:val="false"/>
          <w:caps w:val="false"/>
          <w:smallCaps w:val="false"/>
          <w:spacing w:val="0"/>
          <w:sz w:val="22"/>
        </w:rPr>
        <w:t>Duties and responsibilities: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Meet with Climate Advocate Coordinator (and were relevant Programme Director or other staff)  to establish work plan for the year and parameters of the role.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Attend training as agreed with Coordinator. This may include the Climate, Racial and Social Justice Principles Workshop, Curriculum Design, Carbon Literacy.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Meet regularly with other Climate Advocates and Changemakers to coordinate work.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Gather feedback from students about Climate Justice, Climate Emergency and Sustainability in the curriculum.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Contribute to reapproval, validation and modifications processes where appropriate.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Work with Curriculum Developer of Climate Justice, Programme Directors and course teams on co-design curriculum projects to further strengthen climate justice within the curriculum.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Contribute to UAL communications about activities and projects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Contribute to written reports and visual representations of the work undertaken </w:t>
      </w:r>
    </w:p>
    <w:p>
      <w:pPr>
        <w:pStyle w:val="TextBody"/>
        <w:widowControl/>
        <w:ind w:left="0" w:right="0" w:hanging="0"/>
        <w:jc w:val="left"/>
        <w:rPr>
          <w:rFonts w:ascii="Calibri" w:hAnsi="Calibri" w:cs="Calibri"/>
          <w:color w:val="000000"/>
        </w:rPr>
      </w:pPr>
      <w:r>
        <w:rPr>
          <w:b w:val="false"/>
          <w:i w:val="false"/>
          <w:caps w:val="false"/>
          <w:smallCaps w:val="false"/>
          <w:spacing w:val="0"/>
          <w:sz w:val="22"/>
        </w:rPr>
        <w:t>Contribute to organising and hosting public events and/or showcase to show findings to the College. </w:t>
      </w:r>
    </w:p>
    <w:p>
      <w:pPr>
        <w:pStyle w:val="NormalWeb"/>
        <w:spacing w:before="280" w:after="280"/>
        <w:rPr>
          <w:rFonts w:ascii="Calibri" w:hAnsi="Calibri" w:cs="Calibri"/>
          <w:color w:val="000000"/>
        </w:rPr>
      </w:pPr>
      <w:r>
        <w:rPr/>
      </w:r>
    </w:p>
    <w:p>
      <w:pPr>
        <w:pStyle w:val="Normal"/>
        <w:textAlignment w:val="baseline"/>
        <w:rPr>
          <w:rFonts w:ascii="Calibri" w:hAnsi="Calibri" w:eastAsia="Times New Roman" w:cs="Calibri"/>
          <w:color w:val="000000"/>
          <w:sz w:val="22"/>
          <w:szCs w:val="22"/>
          <w:lang w:eastAsia="en-GB"/>
        </w:rPr>
      </w:pPr>
      <w:r>
        <w:rPr>
          <w:rFonts w:eastAsia="Times New Roman" w:cs="Calibri"/>
          <w:color w:val="000000"/>
          <w:sz w:val="22"/>
          <w:szCs w:val="22"/>
          <w:lang w:eastAsia="en-GB"/>
        </w:rPr>
      </w:r>
    </w:p>
    <w:p>
      <w:pPr>
        <w:pStyle w:val="Normal"/>
        <w:textAlignment w:val="baseline"/>
        <w:rPr>
          <w:rFonts w:ascii="Calibri" w:hAnsi="Calibri" w:eastAsia="Times New Roman" w:cs="Calibri"/>
          <w:color w:val="000000"/>
          <w:sz w:val="22"/>
          <w:szCs w:val="22"/>
          <w:lang w:eastAsia="en-GB"/>
        </w:rPr>
      </w:pPr>
      <w:r>
        <w:rPr>
          <w:rFonts w:eastAsia="Times New Roman" w:cs="Calibri"/>
          <w:color w:val="000000"/>
          <w:sz w:val="22"/>
          <w:szCs w:val="22"/>
          <w:lang w:eastAsia="en-GB"/>
        </w:rPr>
      </w:r>
    </w:p>
    <w:p>
      <w:pPr>
        <w:pStyle w:val="Normal"/>
        <w:textAlignment w:val="baseline"/>
        <w:rPr>
          <w:rFonts w:ascii="Segoe UI" w:hAnsi="Segoe UI" w:eastAsia="Times New Roman" w:cs="Segoe UI"/>
          <w:sz w:val="18"/>
          <w:szCs w:val="18"/>
          <w:lang w:eastAsia="en-GB"/>
        </w:rPr>
      </w:pPr>
      <w:r>
        <w:rPr>
          <w:rFonts w:eastAsia="Times New Roman" w:cs="Calibri"/>
          <w:color w:val="000000"/>
          <w:sz w:val="22"/>
          <w:szCs w:val="22"/>
          <w:lang w:eastAsia="en-GB"/>
        </w:rPr>
        <w:t>Personal Specification </w:t>
      </w:r>
    </w:p>
    <w:tbl>
      <w:tblPr>
        <w:tblW w:w="9000"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3105"/>
        <w:gridCol w:w="5894"/>
      </w:tblGrid>
      <w:tr>
        <w:trPr>
          <w:trHeight w:val="300" w:hRule="atLeast"/>
        </w:trPr>
        <w:tc>
          <w:tcPr>
            <w:tcW w:w="310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Knowledge /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Qualifications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2F5497"/>
                <w:sz w:val="22"/>
                <w:szCs w:val="22"/>
                <w:lang w:eastAsia="en-GB"/>
              </w:rPr>
              <w:t> </w:t>
            </w:r>
          </w:p>
        </w:tc>
        <w:tc>
          <w:tcPr>
            <w:tcW w:w="5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 xml:space="preserve">Knowledge of student and academic life at </w:t>
            </w:r>
            <w:r>
              <w:rPr>
                <w:rFonts w:eastAsia="Times New Roman" w:cs="Calibri"/>
                <w:color w:val="000000"/>
                <w:sz w:val="22"/>
                <w:szCs w:val="22"/>
                <w:lang w:eastAsia="en-GB"/>
              </w:rPr>
              <w:t>London College of Fashion</w:t>
            </w:r>
            <w:r>
              <w:rPr>
                <w:rFonts w:eastAsia="Times New Roman" w:cs="Calibri"/>
                <w:color w:val="000000"/>
                <w:sz w:val="22"/>
                <w:szCs w:val="22"/>
                <w:lang w:eastAsia="en-GB"/>
              </w:rPr>
              <w:t xml:space="preserve"> (essential) and of climate justice and emergency and its intersections, social and environmental sustainability (desirable). </w:t>
            </w:r>
          </w:p>
        </w:tc>
      </w:tr>
      <w:tr>
        <w:trPr>
          <w:trHeight w:val="300" w:hRule="atLeast"/>
        </w:trPr>
        <w:tc>
          <w:tcPr>
            <w:tcW w:w="310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Communication Skills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2F5497"/>
                <w:sz w:val="22"/>
                <w:szCs w:val="22"/>
                <w:lang w:eastAsia="en-GB"/>
              </w:rPr>
              <w:t> </w:t>
            </w:r>
          </w:p>
        </w:tc>
        <w:tc>
          <w:tcPr>
            <w:tcW w:w="5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Communicates effectively, adapting messages for diverse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audiences in an inclusive and accessible way. </w:t>
            </w:r>
          </w:p>
        </w:tc>
      </w:tr>
      <w:tr>
        <w:trPr>
          <w:trHeight w:val="300" w:hRule="atLeast"/>
        </w:trPr>
        <w:tc>
          <w:tcPr>
            <w:tcW w:w="310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Teamwork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2F5497"/>
                <w:sz w:val="22"/>
                <w:szCs w:val="22"/>
                <w:lang w:eastAsia="en-GB"/>
              </w:rPr>
              <w:t> </w:t>
            </w:r>
          </w:p>
        </w:tc>
        <w:tc>
          <w:tcPr>
            <w:tcW w:w="5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Works collaboratively in a team and across or with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different academic and professional groups. </w:t>
            </w:r>
          </w:p>
        </w:tc>
      </w:tr>
      <w:tr>
        <w:trPr>
          <w:trHeight w:val="300" w:hRule="atLeast"/>
        </w:trPr>
        <w:tc>
          <w:tcPr>
            <w:tcW w:w="310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Creativity and Problem Solving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2F5497"/>
                <w:sz w:val="22"/>
                <w:szCs w:val="22"/>
                <w:lang w:eastAsia="en-GB"/>
              </w:rPr>
              <w:t> </w:t>
            </w:r>
          </w:p>
        </w:tc>
        <w:tc>
          <w:tcPr>
            <w:tcW w:w="5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extAlignment w:val="baseline"/>
              <w:rPr>
                <w:rFonts w:ascii="Times New Roman" w:hAnsi="Times New Roman" w:eastAsia="Times New Roman" w:cs="Times New Roman"/>
                <w:lang w:eastAsia="en-GB"/>
              </w:rPr>
            </w:pPr>
            <w:r>
              <w:rPr>
                <w:rFonts w:eastAsia="Times New Roman" w:cs="Calibri"/>
                <w:color w:val="000000"/>
                <w:sz w:val="22"/>
                <w:szCs w:val="22"/>
                <w:lang w:eastAsia="en-GB"/>
              </w:rPr>
              <w:t>Suggests practical solutions to new or unique problems </w:t>
            </w:r>
          </w:p>
          <w:p>
            <w:pPr>
              <w:pStyle w:val="Normal"/>
              <w:widowControl w:val="false"/>
              <w:textAlignment w:val="baseline"/>
              <w:rPr>
                <w:rFonts w:ascii="Times New Roman" w:hAnsi="Times New Roman" w:eastAsia="Times New Roman" w:cs="Times New Roman"/>
                <w:lang w:eastAsia="en-GB"/>
              </w:rPr>
            </w:pPr>
            <w:r>
              <w:rPr>
                <w:rFonts w:eastAsia="Times New Roman" w:cs="Calibri"/>
                <w:color w:val="2F5497"/>
                <w:sz w:val="22"/>
                <w:szCs w:val="22"/>
                <w:lang w:eastAsia="en-GB"/>
              </w:rPr>
              <w:t> </w:t>
            </w:r>
          </w:p>
        </w:tc>
      </w:tr>
    </w:tbl>
    <w:p>
      <w:pPr>
        <w:pStyle w:val="Normal"/>
        <w:textAlignment w:val="baseline"/>
        <w:rPr>
          <w:rFonts w:ascii="Segoe UI" w:hAnsi="Segoe UI" w:eastAsia="Times New Roman" w:cs="Segoe UI"/>
          <w:sz w:val="18"/>
          <w:szCs w:val="18"/>
          <w:lang w:eastAsia="en-GB"/>
        </w:rPr>
      </w:pPr>
      <w:r>
        <w:rPr>
          <w:rFonts w:eastAsia="Times New Roman" w:cs="Calibri"/>
          <w:color w:val="4472C4"/>
          <w:sz w:val="22"/>
          <w:szCs w:val="22"/>
          <w:lang w:eastAsia="en-GB"/>
        </w:rPr>
        <w:t> </w:t>
      </w:r>
    </w:p>
    <w:p>
      <w:pPr>
        <w:pStyle w:val="Normal"/>
        <w:textAlignment w:val="baseline"/>
        <w:rPr>
          <w:rFonts w:ascii="Segoe UI" w:hAnsi="Segoe UI" w:eastAsia="Times New Roman" w:cs="Segoe UI"/>
          <w:sz w:val="18"/>
          <w:szCs w:val="18"/>
          <w:lang w:eastAsia="en-GB"/>
        </w:rPr>
      </w:pPr>
      <w:r>
        <w:rPr>
          <w:rFonts w:eastAsia="Times New Roman" w:cs="Calibri"/>
          <w:color w:val="000000"/>
          <w:sz w:val="22"/>
          <w:szCs w:val="22"/>
          <w:lang w:eastAsia="en-GB"/>
        </w:rPr>
        <w:t> </w:t>
      </w:r>
      <w:r>
        <w:rPr>
          <w:rFonts w:eastAsia="Times New Roman" w:cs="Calibri"/>
          <w:color w:val="000000"/>
          <w:sz w:val="22"/>
          <w:szCs w:val="22"/>
          <w:lang w:eastAsia="en-GB"/>
        </w:rPr>
        <w:t>We welcome applicants from all the background including those who may feel underrepresented in the workforce due to their socioeconomic circumstances such as those from Black, Asian and Minority Ethnic (B.A.M.E) backgrounds. We aim to be a university where everyone can be themselves and are supported to reach their full potential</w:t>
      </w:r>
    </w:p>
    <w:p>
      <w:pPr>
        <w:pStyle w:val="Normal"/>
        <w:rPr>
          <w:rFonts w:ascii="`Rπò" w:hAnsi="`Rπò" w:cs="`Rπò"/>
          <w:color w:val="000000"/>
          <w:sz w:val="22"/>
          <w:szCs w:val="22"/>
        </w:rPr>
      </w:pPr>
      <w:r>
        <w:rPr>
          <w:rFonts w:cs="`Rπò" w:ascii="`Rπò" w:hAnsi="`Rπò"/>
          <w:color w:val="000000"/>
          <w:sz w:val="22"/>
          <w:szCs w:val="22"/>
        </w:rPr>
      </w:r>
    </w:p>
    <w:p>
      <w:pPr>
        <w:pStyle w:val="Normal"/>
        <w:rPr>
          <w:rFonts w:eastAsia="Arial" w:cs="Calibri" w:cstheme="minorHAnsi"/>
          <w:sz w:val="22"/>
          <w:szCs w:val="22"/>
        </w:rPr>
      </w:pPr>
      <w:r>
        <w:rPr>
          <w:rFonts w:eastAsia="Arial" w:cs="Calibri" w:cstheme="minorHAnsi"/>
          <w:sz w:val="22"/>
          <w:szCs w:val="22"/>
        </w:rPr>
        <w:t xml:space="preserve">We are committed to ensuring an accessible and inclusive application process for all candidates. If you require assistance with any part of your application, including submitting your application in another format like video or audio, please contact us at </w:t>
      </w:r>
      <w:hyperlink r:id="rId2">
        <w:r>
          <w:rPr>
            <w:rStyle w:val="InternetLink"/>
            <w:rFonts w:eastAsia="Arial" w:cs="Calibri" w:cstheme="minorHAnsi"/>
            <w:sz w:val="22"/>
            <w:szCs w:val="22"/>
          </w:rPr>
          <w:t>e.lin@fashion.arts.ac.uk</w:t>
        </w:r>
      </w:hyperlink>
      <w:hyperlink r:id="rId3">
        <w:r>
          <w:rPr>
            <w:rFonts w:eastAsia="Arial" w:cs="Calibri" w:cstheme="minorHAnsi"/>
            <w:sz w:val="22"/>
            <w:szCs w:val="22"/>
          </w:rPr>
          <w:t xml:space="preserve"> </w:t>
        </w:r>
      </w:hyperlink>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eastAsia="" w:eastAsiaTheme="minorEastAsia"/>
          <w:color w:val="4472C4" w:themeColor="accent1"/>
        </w:rPr>
      </w:pPr>
      <w:r>
        <w:rPr>
          <w:rFonts w:eastAsia="" w:eastAsiaTheme="minorEastAsia"/>
          <w:color w:val="4472C4" w:themeColor="accent1"/>
        </w:rPr>
      </w:r>
    </w:p>
    <w:p>
      <w:pPr>
        <w:pStyle w:val="Normal"/>
        <w:ind w:firstLine="720"/>
        <w:textAlignment w:val="baseline"/>
        <w:rPr>
          <w:rFonts w:ascii="Calibri" w:hAnsi="Calibri" w:eastAsia="Times New Roman" w:cs="Calibri"/>
          <w:i/>
          <w:i/>
          <w:iCs/>
          <w:color w:val="000000"/>
          <w:sz w:val="22"/>
          <w:szCs w:val="22"/>
          <w:lang w:eastAsia="en-GB"/>
        </w:rPr>
      </w:pPr>
      <w:r>
        <w:rPr>
          <w:rFonts w:eastAsia="Times New Roman" w:cs="Calibri"/>
          <w:i/>
          <w:iCs/>
          <w:color w:val="000000"/>
          <w:sz w:val="22"/>
          <w:szCs w:val="22"/>
          <w:lang w:eastAsia="en-GB"/>
        </w:rPr>
      </w:r>
    </w:p>
    <w:p>
      <w:pPr>
        <w:pStyle w:val="Normal"/>
        <w:ind w:firstLine="720"/>
        <w:textAlignment w:val="baseline"/>
        <w:rPr>
          <w:rFonts w:ascii="Segoe UI" w:hAnsi="Segoe UI" w:eastAsia="Times New Roman" w:cs="Segoe UI"/>
          <w:sz w:val="18"/>
          <w:szCs w:val="18"/>
          <w:lang w:eastAsia="en-GB"/>
        </w:rPr>
      </w:pPr>
      <w:r>
        <w:rPr>
          <w:rFonts w:eastAsia="Times New Roman" w:cs="Calibri"/>
          <w:i/>
          <w:iCs/>
          <w:color w:val="000000"/>
          <w:sz w:val="22"/>
          <w:szCs w:val="22"/>
          <w:lang w:eastAsia="en-GB"/>
        </w:rPr>
        <w:t> </w:t>
      </w:r>
      <w:r>
        <w:rPr>
          <w:rFonts w:eastAsia="Times New Roman" w:cs="Calibri"/>
          <w:color w:val="000000"/>
          <w:sz w:val="22"/>
          <w:szCs w:val="22"/>
          <w:lang w:eastAsia="en-GB"/>
        </w:rPr>
        <w:t> </w:t>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w:charset w:val="00"/>
    <w:family w:val="roman"/>
    <w:pitch w:val="variable"/>
  </w:font>
  <w:font w:name="`Rπò">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c230e3"/>
    <w:rPr/>
  </w:style>
  <w:style w:type="character" w:styleId="Eop" w:customStyle="1">
    <w:name w:val="eop"/>
    <w:basedOn w:val="DefaultParagraphFont"/>
    <w:qFormat/>
    <w:rsid w:val="00c230e3"/>
    <w:rPr/>
  </w:style>
  <w:style w:type="character" w:styleId="Scxw47899901" w:customStyle="1">
    <w:name w:val="scxw47899901"/>
    <w:basedOn w:val="DefaultParagraphFont"/>
    <w:qFormat/>
    <w:rsid w:val="00c230e3"/>
    <w:rPr/>
  </w:style>
  <w:style w:type="character" w:styleId="InternetLink">
    <w:name w:val="Hyperlink"/>
    <w:basedOn w:val="DefaultParagraphFont"/>
    <w:uiPriority w:val="99"/>
    <w:unhideWhenUsed/>
    <w:rsid w:val="001b08e4"/>
    <w:rPr>
      <w:color w:val="0563C1" w:themeColor="hyperlink"/>
      <w:u w:val="single"/>
    </w:rPr>
  </w:style>
  <w:style w:type="character" w:styleId="Annotationreference">
    <w:name w:val="annotation reference"/>
    <w:basedOn w:val="DefaultParagraphFont"/>
    <w:uiPriority w:val="99"/>
    <w:semiHidden/>
    <w:unhideWhenUsed/>
    <w:qFormat/>
    <w:rsid w:val="00405d4d"/>
    <w:rPr>
      <w:sz w:val="16"/>
      <w:szCs w:val="16"/>
    </w:rPr>
  </w:style>
  <w:style w:type="character" w:styleId="CommentTextChar" w:customStyle="1">
    <w:name w:val="Comment Text Char"/>
    <w:basedOn w:val="DefaultParagraphFont"/>
    <w:link w:val="Annotationtext"/>
    <w:uiPriority w:val="99"/>
    <w:qFormat/>
    <w:rsid w:val="00405d4d"/>
    <w:rPr>
      <w:sz w:val="20"/>
      <w:szCs w:val="20"/>
    </w:rPr>
  </w:style>
  <w:style w:type="character" w:styleId="UnresolvedMention">
    <w:name w:val="Unresolved Mention"/>
    <w:basedOn w:val="DefaultParagraphFont"/>
    <w:uiPriority w:val="99"/>
    <w:semiHidden/>
    <w:unhideWhenUsed/>
    <w:qFormat/>
    <w:rsid w:val="002566b0"/>
    <w:rPr>
      <w:color w:val="605E5C"/>
      <w:shd w:fill="E1DFDD" w:val="clear"/>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Paragraph" w:customStyle="1">
    <w:name w:val="paragraph"/>
    <w:basedOn w:val="Normal"/>
    <w:qFormat/>
    <w:rsid w:val="00c230e3"/>
    <w:pPr>
      <w:spacing w:beforeAutospacing="1"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405d4d"/>
    <w:pPr>
      <w:spacing w:before="0" w:after="0"/>
      <w:ind w:left="720" w:hanging="0"/>
      <w:contextualSpacing/>
    </w:pPr>
    <w:rPr/>
  </w:style>
  <w:style w:type="paragraph" w:styleId="Annotationtext">
    <w:name w:val="annotation text"/>
    <w:basedOn w:val="Normal"/>
    <w:link w:val="CommentTextChar"/>
    <w:uiPriority w:val="99"/>
    <w:unhideWhenUsed/>
    <w:qFormat/>
    <w:rsid w:val="00405d4d"/>
    <w:pPr>
      <w:spacing w:before="0" w:after="160"/>
    </w:pPr>
    <w:rPr>
      <w:sz w:val="20"/>
      <w:szCs w:val="20"/>
    </w:rPr>
  </w:style>
  <w:style w:type="paragraph" w:styleId="NormalWeb">
    <w:name w:val="Normal (Web)"/>
    <w:basedOn w:val="Normal"/>
    <w:uiPriority w:val="99"/>
    <w:semiHidden/>
    <w:unhideWhenUsed/>
    <w:qFormat/>
    <w:rsid w:val="002b0eae"/>
    <w:pPr>
      <w:spacing w:beforeAutospacing="1" w:afterAutospacing="1"/>
    </w:pPr>
    <w:rPr>
      <w:rFonts w:ascii="Times New Roman" w:hAnsi="Times New Roman" w:eastAsia="Times New Roman" w:cs="Times New Roman"/>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in@fashion.arts.ac.uk"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LibreOffice/7.3.7.2$Windows_X86_64 LibreOffice_project/e114eadc50a9ff8d8c8a0567d6da8f454beeb84f</Application>
  <AppVersion>15.0000</AppVersion>
  <Pages>2</Pages>
  <Words>552</Words>
  <Characters>3302</Characters>
  <CharactersWithSpaces>3867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2024-07-26T17:40:00Z</dcterms:created>
  <dc:creator>Samantha Jarman</dc:creator>
  <dc:description/>
  <dc:language>en-GB</dc:language>
  <cp:lastModifiedBy/>
  <dcterms:modified xsi:type="dcterms:W3CDTF">2024-08-01T00:50:09Z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