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7BD3" w:rsidP="2666FBF7" w:rsidRDefault="001F7BD3" w14:paraId="4200DF21" w14:textId="5A5D2FED">
      <w:pPr>
        <w:spacing w:before="90"/>
        <w:ind w:right="1978"/>
        <w:rPr>
          <w:b/>
          <w:bCs/>
          <w:sz w:val="28"/>
          <w:szCs w:val="28"/>
        </w:rPr>
      </w:pPr>
      <w:r w:rsidRPr="2666FBF7">
        <w:rPr>
          <w:b/>
          <w:bCs/>
          <w:sz w:val="28"/>
          <w:szCs w:val="28"/>
        </w:rPr>
        <w:t>Job</w:t>
      </w:r>
      <w:r w:rsidRPr="2666FBF7">
        <w:rPr>
          <w:b/>
          <w:bCs/>
          <w:spacing w:val="-6"/>
          <w:sz w:val="28"/>
          <w:szCs w:val="28"/>
        </w:rPr>
        <w:t xml:space="preserve"> </w:t>
      </w:r>
      <w:r w:rsidRPr="2666FBF7">
        <w:rPr>
          <w:b/>
          <w:bCs/>
          <w:sz w:val="28"/>
          <w:szCs w:val="28"/>
        </w:rPr>
        <w:t>Description</w:t>
      </w:r>
      <w:r w:rsidRPr="2666FBF7">
        <w:rPr>
          <w:b/>
          <w:bCs/>
          <w:spacing w:val="-6"/>
          <w:sz w:val="28"/>
          <w:szCs w:val="28"/>
        </w:rPr>
        <w:t xml:space="preserve"> </w:t>
      </w:r>
      <w:r w:rsidRPr="2666FBF7">
        <w:rPr>
          <w:b/>
          <w:bCs/>
          <w:sz w:val="28"/>
          <w:szCs w:val="28"/>
        </w:rPr>
        <w:t>and</w:t>
      </w:r>
      <w:r w:rsidRPr="2666FBF7">
        <w:rPr>
          <w:b/>
          <w:bCs/>
          <w:spacing w:val="-5"/>
          <w:sz w:val="28"/>
          <w:szCs w:val="28"/>
        </w:rPr>
        <w:t xml:space="preserve"> </w:t>
      </w:r>
      <w:r w:rsidRPr="2666FBF7">
        <w:rPr>
          <w:b/>
          <w:bCs/>
          <w:sz w:val="28"/>
          <w:szCs w:val="28"/>
        </w:rPr>
        <w:t>Person</w:t>
      </w:r>
      <w:r w:rsidRPr="2666FBF7">
        <w:rPr>
          <w:b/>
          <w:bCs/>
          <w:spacing w:val="-6"/>
          <w:sz w:val="28"/>
          <w:szCs w:val="28"/>
        </w:rPr>
        <w:t xml:space="preserve"> </w:t>
      </w:r>
      <w:r w:rsidRPr="2666FBF7">
        <w:rPr>
          <w:b/>
          <w:bCs/>
          <w:sz w:val="28"/>
          <w:szCs w:val="28"/>
        </w:rPr>
        <w:t>Specification</w:t>
      </w:r>
    </w:p>
    <w:p w:rsidRPr="001D6860" w:rsidR="001D6860" w:rsidP="2666FBF7" w:rsidRDefault="001F7BD3" w14:paraId="6E33CCDA" w14:textId="5EA5FB8F">
      <w:pPr>
        <w:spacing w:before="90"/>
        <w:ind w:right="1978"/>
        <w:rPr>
          <w:b w:val="1"/>
          <w:bCs w:val="1"/>
          <w:sz w:val="28"/>
          <w:szCs w:val="28"/>
        </w:rPr>
      </w:pPr>
      <w:r w:rsidRPr="5F8F2829" w:rsidR="001F7BD3">
        <w:rPr>
          <w:b w:val="1"/>
          <w:bCs w:val="1"/>
          <w:sz w:val="28"/>
          <w:szCs w:val="28"/>
        </w:rPr>
        <w:t xml:space="preserve">Job Title – </w:t>
      </w:r>
      <w:r w:rsidRPr="5F8F2829" w:rsidR="77EE3D06">
        <w:rPr>
          <w:b w:val="1"/>
          <w:bCs w:val="1"/>
          <w:sz w:val="28"/>
          <w:szCs w:val="28"/>
        </w:rPr>
        <w:t>Placemaking</w:t>
      </w:r>
      <w:r w:rsidRPr="5F8F2829" w:rsidR="5FB97144">
        <w:rPr>
          <w:b w:val="1"/>
          <w:bCs w:val="1"/>
          <w:sz w:val="28"/>
          <w:szCs w:val="28"/>
        </w:rPr>
        <w:t xml:space="preserve"> A</w:t>
      </w:r>
      <w:r w:rsidRPr="5F8F2829" w:rsidR="006E2FFD">
        <w:rPr>
          <w:b w:val="1"/>
          <w:bCs w:val="1"/>
          <w:sz w:val="28"/>
          <w:szCs w:val="28"/>
        </w:rPr>
        <w:t>ssistant</w:t>
      </w:r>
      <w:r w:rsidRPr="5F8F2829" w:rsidR="5FB97144">
        <w:rPr>
          <w:b w:val="1"/>
          <w:bCs w:val="1"/>
          <w:sz w:val="28"/>
          <w:szCs w:val="28"/>
        </w:rPr>
        <w:t>​</w:t>
      </w:r>
    </w:p>
    <w:p w:rsidR="001F7BD3" w:rsidP="2666FBF7" w:rsidRDefault="001F7BD3" w14:paraId="69FE1061" w14:textId="5446BF75">
      <w:pPr>
        <w:spacing w:before="254"/>
        <w:ind w:right="49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1F7BD3" w:rsidTr="048E2250" w14:paraId="7E78887F" w14:textId="77777777">
        <w:tc>
          <w:tcPr>
            <w:tcW w:w="9962" w:type="dxa"/>
            <w:gridSpan w:val="2"/>
            <w:tcMar/>
          </w:tcPr>
          <w:p w:rsidR="001F7BD3" w:rsidP="2666FBF7" w:rsidRDefault="001F7BD3" w14:paraId="44AB6618" w14:textId="5AC46B4C">
            <w:pPr>
              <w:rPr>
                <w:b/>
                <w:bCs/>
                <w:sz w:val="28"/>
                <w:szCs w:val="28"/>
              </w:rPr>
            </w:pPr>
            <w:r w:rsidRPr="2666FBF7">
              <w:rPr>
                <w:b/>
                <w:bCs/>
                <w:sz w:val="28"/>
                <w:szCs w:val="28"/>
              </w:rPr>
              <w:t>Job</w:t>
            </w:r>
            <w:r w:rsidRPr="2666FBF7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2666FBF7">
              <w:rPr>
                <w:b/>
                <w:bCs/>
                <w:sz w:val="28"/>
                <w:szCs w:val="28"/>
              </w:rPr>
              <w:t>Description</w:t>
            </w:r>
          </w:p>
        </w:tc>
      </w:tr>
      <w:tr w:rsidR="001F7BD3" w:rsidTr="048E2250" w14:paraId="7A6DABF5" w14:textId="77777777">
        <w:tc>
          <w:tcPr>
            <w:tcW w:w="4981" w:type="dxa"/>
            <w:tcMar/>
          </w:tcPr>
          <w:p w:rsidR="001F7BD3" w:rsidP="2666FBF7" w:rsidRDefault="001F7BD3" w14:paraId="049A2D9F" w14:textId="77777777">
            <w:pPr>
              <w:pStyle w:val="TableParagraph"/>
              <w:spacing w:before="38"/>
              <w:ind w:right="235"/>
              <w:rPr>
                <w:b/>
                <w:bCs/>
                <w:sz w:val="24"/>
                <w:szCs w:val="24"/>
              </w:rPr>
            </w:pPr>
            <w:r w:rsidRPr="2666FBF7">
              <w:rPr>
                <w:b/>
                <w:bCs/>
                <w:sz w:val="24"/>
                <w:szCs w:val="24"/>
              </w:rPr>
              <w:t>College/Service</w:t>
            </w:r>
          </w:p>
          <w:p w:rsidR="001F7BD3" w:rsidP="2666FBF7" w:rsidRDefault="001F7BD3" w14:paraId="711971E9" w14:textId="29D4E69C">
            <w:pPr>
              <w:rPr>
                <w:sz w:val="24"/>
                <w:szCs w:val="24"/>
              </w:rPr>
            </w:pPr>
            <w:r w:rsidRPr="2666FBF7">
              <w:rPr>
                <w:sz w:val="24"/>
                <w:szCs w:val="24"/>
              </w:rPr>
              <w:t>Camberwell, Chelsea, Wimbledon</w:t>
            </w:r>
          </w:p>
        </w:tc>
        <w:tc>
          <w:tcPr>
            <w:tcW w:w="4981" w:type="dxa"/>
            <w:tcMar/>
          </w:tcPr>
          <w:p w:rsidR="001F7BD3" w:rsidP="2666FBF7" w:rsidRDefault="001F7BD3" w14:paraId="1FA9B539" w14:textId="77777777">
            <w:pPr>
              <w:pStyle w:val="TableParagraph"/>
              <w:ind w:left="14" w:right="722"/>
              <w:rPr>
                <w:b/>
                <w:bCs/>
                <w:sz w:val="24"/>
                <w:szCs w:val="24"/>
              </w:rPr>
            </w:pPr>
            <w:r w:rsidRPr="2666FBF7">
              <w:rPr>
                <w:b/>
                <w:bCs/>
                <w:sz w:val="24"/>
                <w:szCs w:val="24"/>
              </w:rPr>
              <w:t>Location</w:t>
            </w:r>
          </w:p>
          <w:p w:rsidR="001F7BD3" w:rsidP="2666FBF7" w:rsidRDefault="6C5DDC50" w14:paraId="7833E88F" w14:textId="64168F83">
            <w:r w:rsidRPr="2F039EEF">
              <w:t>CCW (Camberwell Chelsea Wimbledon)</w:t>
            </w:r>
          </w:p>
        </w:tc>
      </w:tr>
      <w:tr w:rsidR="001F7BD3" w:rsidTr="048E2250" w14:paraId="1483F08D" w14:textId="77777777">
        <w:tc>
          <w:tcPr>
            <w:tcW w:w="4981" w:type="dxa"/>
            <w:tcMar/>
          </w:tcPr>
          <w:p w:rsidR="001F7BD3" w:rsidP="2666FBF7" w:rsidRDefault="001F7BD3" w14:paraId="24E94835" w14:textId="77777777">
            <w:pPr>
              <w:pStyle w:val="TableParagraph"/>
              <w:spacing w:before="34"/>
              <w:ind w:right="235"/>
              <w:rPr>
                <w:b/>
                <w:bCs/>
                <w:sz w:val="24"/>
                <w:szCs w:val="24"/>
              </w:rPr>
            </w:pPr>
            <w:r w:rsidRPr="2666FBF7">
              <w:rPr>
                <w:b/>
                <w:bCs/>
                <w:sz w:val="24"/>
                <w:szCs w:val="24"/>
              </w:rPr>
              <w:t>Contract Length</w:t>
            </w:r>
          </w:p>
          <w:p w:rsidR="001F7BD3" w:rsidP="2666FBF7" w:rsidRDefault="00B57194" w14:paraId="5C6AD980" w14:textId="3918760E">
            <w:r w:rsidR="2B8459AC">
              <w:rPr/>
              <w:t>11 Feb</w:t>
            </w:r>
            <w:r w:rsidR="7A5FDBEE">
              <w:rPr/>
              <w:t xml:space="preserve"> – 27 </w:t>
            </w:r>
            <w:r w:rsidR="6A9946C3">
              <w:rPr/>
              <w:t>Mar</w:t>
            </w:r>
            <w:r w:rsidR="69A2CEF8">
              <w:rPr/>
              <w:t xml:space="preserve"> 2026</w:t>
            </w:r>
          </w:p>
        </w:tc>
        <w:tc>
          <w:tcPr>
            <w:tcW w:w="4981" w:type="dxa"/>
            <w:tcMar/>
          </w:tcPr>
          <w:p w:rsidR="001F7BD3" w:rsidP="2666FBF7" w:rsidRDefault="001F7BD3" w14:paraId="4122C59B" w14:textId="77777777">
            <w:pPr>
              <w:pStyle w:val="TableParagraph"/>
              <w:spacing w:before="34"/>
              <w:ind w:left="14" w:right="722"/>
              <w:rPr>
                <w:b/>
                <w:bCs/>
                <w:sz w:val="24"/>
                <w:szCs w:val="24"/>
              </w:rPr>
            </w:pPr>
            <w:r w:rsidRPr="2666FBF7">
              <w:rPr>
                <w:b/>
                <w:bCs/>
                <w:sz w:val="24"/>
                <w:szCs w:val="24"/>
              </w:rPr>
              <w:t>Hours per week/FTE</w:t>
            </w:r>
          </w:p>
          <w:p w:rsidR="001F7BD3" w:rsidP="2666FBF7" w:rsidRDefault="00B57194" w14:paraId="0A26FB50" w14:textId="30DD52F8">
            <w:r w:rsidR="3EB43837">
              <w:rPr/>
              <w:t>14 hours pw</w:t>
            </w:r>
            <w:r w:rsidR="2ADC1A60">
              <w:rPr/>
              <w:t xml:space="preserve">, can be worked flexibly around other </w:t>
            </w:r>
            <w:r w:rsidR="2ADC1A60">
              <w:rPr/>
              <w:t>commitments</w:t>
            </w:r>
            <w:r w:rsidR="2ADC1A60">
              <w:rPr/>
              <w:t xml:space="preserve"> </w:t>
            </w:r>
          </w:p>
        </w:tc>
      </w:tr>
      <w:tr w:rsidR="001F7BD3" w:rsidTr="048E2250" w14:paraId="66CD8752" w14:textId="77777777">
        <w:tc>
          <w:tcPr>
            <w:tcW w:w="4981" w:type="dxa"/>
            <w:tcMar/>
          </w:tcPr>
          <w:p w:rsidR="001F7BD3" w:rsidP="2666FBF7" w:rsidRDefault="001F7BD3" w14:paraId="23A5D0EC" w14:textId="77777777">
            <w:pPr>
              <w:pStyle w:val="TableParagraph"/>
              <w:spacing w:before="34"/>
              <w:ind w:right="232"/>
              <w:rPr>
                <w:b/>
                <w:bCs/>
                <w:sz w:val="24"/>
                <w:szCs w:val="24"/>
              </w:rPr>
            </w:pPr>
            <w:r w:rsidRPr="5F8F2829" w:rsidR="001F7BD3">
              <w:rPr>
                <w:b w:val="1"/>
                <w:bCs w:val="1"/>
                <w:sz w:val="24"/>
                <w:szCs w:val="24"/>
              </w:rPr>
              <w:t>Accountable to</w:t>
            </w:r>
          </w:p>
          <w:p w:rsidR="001F7BD3" w:rsidP="5F8F2829" w:rsidRDefault="6CC26D04" w14:paraId="24B00573" w14:textId="704261D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51F5343">
              <w:rPr/>
              <w:t>Placemaking Manager</w:t>
            </w:r>
          </w:p>
        </w:tc>
        <w:tc>
          <w:tcPr>
            <w:tcW w:w="4981" w:type="dxa"/>
            <w:tcMar/>
          </w:tcPr>
          <w:p w:rsidRPr="00066022" w:rsidR="001F7BD3" w:rsidP="2666FBF7" w:rsidRDefault="001F7BD3" w14:paraId="79A4A962" w14:textId="48605183">
            <w:pPr>
              <w:pStyle w:val="TableParagraph"/>
              <w:ind w:left="14" w:right="721"/>
              <w:rPr>
                <w:b/>
                <w:bCs/>
                <w:sz w:val="24"/>
                <w:szCs w:val="24"/>
              </w:rPr>
            </w:pPr>
            <w:r w:rsidRPr="5F8F2829" w:rsidR="001F7BD3">
              <w:rPr>
                <w:b w:val="1"/>
                <w:bCs w:val="1"/>
                <w:sz w:val="24"/>
                <w:szCs w:val="24"/>
              </w:rPr>
              <w:t>Weeks per year</w:t>
            </w:r>
          </w:p>
          <w:p w:rsidR="001F7BD3" w:rsidP="5F8F2829" w:rsidRDefault="1B4F3327" w14:paraId="0FCDD769" w14:textId="1748E2F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F8F2829" w:rsidR="09641FD6">
              <w:rPr>
                <w:sz w:val="24"/>
                <w:szCs w:val="24"/>
              </w:rPr>
              <w:t>7</w:t>
            </w:r>
          </w:p>
        </w:tc>
      </w:tr>
      <w:tr w:rsidR="001F7BD3" w:rsidTr="048E2250" w14:paraId="20030969" w14:textId="77777777">
        <w:tc>
          <w:tcPr>
            <w:tcW w:w="4981" w:type="dxa"/>
            <w:tcMar/>
          </w:tcPr>
          <w:p w:rsidR="001F7BD3" w:rsidP="2666FBF7" w:rsidRDefault="001F7BD3" w14:paraId="01159EE4" w14:textId="4ADA6C4E">
            <w:pPr>
              <w:pStyle w:val="TableParagraph"/>
              <w:spacing w:before="34"/>
              <w:ind w:right="232"/>
              <w:rPr>
                <w:b w:val="1"/>
                <w:bCs w:val="1"/>
                <w:sz w:val="24"/>
                <w:szCs w:val="24"/>
              </w:rPr>
            </w:pPr>
            <w:r w:rsidRPr="5F8F2829" w:rsidR="09641FD6">
              <w:rPr>
                <w:b w:val="1"/>
                <w:bCs w:val="1"/>
                <w:sz w:val="24"/>
                <w:szCs w:val="24"/>
              </w:rPr>
              <w:t>Salary</w:t>
            </w:r>
          </w:p>
        </w:tc>
        <w:tc>
          <w:tcPr>
            <w:tcW w:w="4981" w:type="dxa"/>
            <w:tcMar/>
          </w:tcPr>
          <w:p w:rsidR="001F7BD3" w:rsidP="2666FBF7" w:rsidRDefault="001F7BD3" w14:paraId="129B4CCC" w14:textId="77777777">
            <w:pPr>
              <w:pStyle w:val="TableParagraph"/>
              <w:spacing w:before="38"/>
              <w:ind w:left="14" w:right="722"/>
              <w:rPr>
                <w:b/>
                <w:bCs/>
                <w:sz w:val="24"/>
                <w:szCs w:val="24"/>
              </w:rPr>
            </w:pPr>
            <w:r w:rsidRPr="2666FBF7">
              <w:rPr>
                <w:b/>
                <w:bCs/>
                <w:sz w:val="24"/>
                <w:szCs w:val="24"/>
              </w:rPr>
              <w:t>Grade</w:t>
            </w:r>
          </w:p>
          <w:p w:rsidR="001F7BD3" w:rsidP="2666FBF7" w:rsidRDefault="00B57194" w14:paraId="357D3911" w14:textId="7ED4D740">
            <w:pPr>
              <w:pStyle w:val="TableParagraph"/>
              <w:ind w:left="14" w:right="721"/>
              <w:rPr>
                <w:b w:val="1"/>
                <w:bCs w:val="1"/>
                <w:sz w:val="24"/>
                <w:szCs w:val="24"/>
              </w:rPr>
            </w:pPr>
            <w:r w:rsidRPr="048E2250" w:rsidR="03F135F6">
              <w:rPr>
                <w:b w:val="1"/>
                <w:bCs w:val="1"/>
                <w:sz w:val="24"/>
                <w:szCs w:val="24"/>
              </w:rPr>
              <w:t>3</w:t>
            </w:r>
          </w:p>
        </w:tc>
      </w:tr>
    </w:tbl>
    <w:p w:rsidR="00644AC2" w:rsidP="2666FBF7" w:rsidRDefault="00644AC2" w14:paraId="7C5BCAE1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F7BD3" w:rsidTr="048E2250" w14:paraId="2F62C02C" w14:textId="77777777">
        <w:trPr>
          <w:trHeight w:val="595"/>
        </w:trPr>
        <w:tc>
          <w:tcPr>
            <w:tcW w:w="9962" w:type="dxa"/>
            <w:tcMar/>
          </w:tcPr>
          <w:p w:rsidRPr="009D5AC3" w:rsidR="001F7BD3" w:rsidP="2666FBF7" w:rsidRDefault="001F7BD3" w14:paraId="659DF8A1" w14:textId="77777777">
            <w:pPr>
              <w:rPr>
                <w:b/>
                <w:bCs/>
              </w:rPr>
            </w:pPr>
            <w:r w:rsidRPr="2666FBF7">
              <w:rPr>
                <w:b/>
                <w:bCs/>
              </w:rPr>
              <w:t>Job Description</w:t>
            </w:r>
          </w:p>
          <w:p w:rsidR="001F7BD3" w:rsidP="2666FBF7" w:rsidRDefault="001F7BD3" w14:paraId="15F2DCD3" w14:textId="77777777"/>
          <w:p w:rsidR="0042037B" w:rsidP="048E2250" w:rsidRDefault="0042037B" w14:paraId="3D972573" w14:textId="0407F99E">
            <w:pPr>
              <w:pStyle w:val="Normal"/>
            </w:pPr>
            <w:r w:rsidR="34CDBA53">
              <w:rPr/>
              <w:t>CCW is looking for a Placemaking Assistant to work with</w:t>
            </w:r>
            <w:r w:rsidR="1297A402">
              <w:rPr/>
              <w:t xml:space="preserve"> the Placemaking Manager in our Research and Knowledge Exchange team</w:t>
            </w:r>
            <w:r w:rsidR="0290CBD9">
              <w:rPr/>
              <w:t>.</w:t>
            </w:r>
            <w:r w:rsidR="5458D985">
              <w:rPr/>
              <w:t xml:space="preserve">  </w:t>
            </w:r>
            <w:r w:rsidR="3DD34C66">
              <w:rPr/>
              <w:t xml:space="preserve">UAL is about to publish its first Placemaking Manifesto and Theory of </w:t>
            </w:r>
            <w:bookmarkStart w:name="_Int_mEfpLluA" w:id="187139244"/>
            <w:r w:rsidR="3DD34C66">
              <w:rPr/>
              <w:t>Change</w:t>
            </w:r>
            <w:bookmarkEnd w:id="187139244"/>
            <w:r w:rsidR="3DD34C66">
              <w:rPr/>
              <w:t xml:space="preserve"> and each of the colleges are preparing local Placemaking plans.</w:t>
            </w:r>
            <w:r w:rsidR="0C94DB11">
              <w:rPr/>
              <w:t xml:space="preserve"> </w:t>
            </w:r>
            <w:r w:rsidR="13B63560">
              <w:rPr/>
              <w:t xml:space="preserve">For more </w:t>
            </w:r>
            <w:r w:rsidR="13B63560">
              <w:rPr/>
              <w:t>info</w:t>
            </w:r>
            <w:r w:rsidR="13B63560">
              <w:rPr/>
              <w:t xml:space="preserve"> visit </w:t>
            </w:r>
            <w:hyperlink r:id="R08c5513901934aca">
              <w:r w:rsidRPr="048E2250" w:rsidR="13B63560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n-US"/>
                </w:rPr>
                <w:t>Explore - Placemaking Framework at UAL</w:t>
              </w:r>
            </w:hyperlink>
            <w:r w:rsidR="3DD34C66">
              <w:rPr/>
              <w:t xml:space="preserve">  </w:t>
            </w:r>
            <w:r w:rsidR="3DD34C66">
              <w:rPr/>
              <w:t>For</w:t>
            </w:r>
            <w:r w:rsidR="3DD34C66">
              <w:rPr/>
              <w:t xml:space="preserve"> </w:t>
            </w:r>
            <w:r w:rsidR="24CE5573">
              <w:rPr/>
              <w:t>CCW,</w:t>
            </w:r>
            <w:r w:rsidR="3DD34C66">
              <w:rPr/>
              <w:t xml:space="preserve"> this mean</w:t>
            </w:r>
            <w:r w:rsidR="66F73A00">
              <w:rPr/>
              <w:t xml:space="preserve">s looking more deeply at </w:t>
            </w:r>
            <w:r w:rsidR="04868E44">
              <w:rPr/>
              <w:t>our</w:t>
            </w:r>
            <w:r w:rsidR="66F73A00">
              <w:rPr/>
              <w:t xml:space="preserve"> three </w:t>
            </w:r>
            <w:r w:rsidR="66F73A00">
              <w:rPr/>
              <w:t>very different</w:t>
            </w:r>
            <w:r w:rsidR="66F73A00">
              <w:rPr/>
              <w:t xml:space="preserve"> locations in Southwark, </w:t>
            </w:r>
            <w:r w:rsidR="66F73A00">
              <w:rPr/>
              <w:t>Westminster</w:t>
            </w:r>
            <w:r w:rsidR="66F73A00">
              <w:rPr/>
              <w:t xml:space="preserve"> and Merton</w:t>
            </w:r>
            <w:r w:rsidR="58F59E71">
              <w:rPr/>
              <w:t xml:space="preserve">.  </w:t>
            </w:r>
            <w:r w:rsidR="58F59E71">
              <w:rPr/>
              <w:t>Exploring what is important to those areas, how that overlaps with our</w:t>
            </w:r>
            <w:r w:rsidR="0290CBD9">
              <w:rPr/>
              <w:t xml:space="preserve"> </w:t>
            </w:r>
            <w:r w:rsidR="16D08056">
              <w:rPr/>
              <w:t>R</w:t>
            </w:r>
            <w:r w:rsidR="613B3339">
              <w:rPr/>
              <w:t xml:space="preserve">esearch and </w:t>
            </w:r>
            <w:r w:rsidR="16D08056">
              <w:rPr/>
              <w:t>K</w:t>
            </w:r>
            <w:r w:rsidR="510C2E2E">
              <w:rPr/>
              <w:t xml:space="preserve">nowledge </w:t>
            </w:r>
            <w:r w:rsidR="16D08056">
              <w:rPr/>
              <w:t>E</w:t>
            </w:r>
            <w:r w:rsidR="65E17377">
              <w:rPr/>
              <w:t>xchange</w:t>
            </w:r>
            <w:r w:rsidR="16D08056">
              <w:rPr/>
              <w:t xml:space="preserve"> strengths </w:t>
            </w:r>
            <w:r w:rsidR="4EBE473F">
              <w:rPr/>
              <w:t>and how we might resource meaningful collaborations on civic issues</w:t>
            </w:r>
            <w:r w:rsidR="4EBE473F">
              <w:rPr/>
              <w:t xml:space="preserve">.  </w:t>
            </w:r>
          </w:p>
          <w:p w:rsidR="00397D93" w:rsidP="2666FBF7" w:rsidRDefault="00397D93" w14:paraId="003E700D" w14:textId="77777777"/>
          <w:p w:rsidR="00D933B7" w:rsidP="2666FBF7" w:rsidRDefault="00D3770D" w14:paraId="7D2FEA33" w14:textId="5E4A8117">
            <w:r w:rsidR="63C00F68">
              <w:rPr/>
              <w:t xml:space="preserve">The </w:t>
            </w:r>
            <w:r w:rsidR="783529F2">
              <w:rPr/>
              <w:t>Plac</w:t>
            </w:r>
            <w:r w:rsidR="63C00F68">
              <w:rPr/>
              <w:t>e</w:t>
            </w:r>
            <w:r w:rsidR="783529F2">
              <w:rPr/>
              <w:t>making Assistant</w:t>
            </w:r>
            <w:r w:rsidR="63C00F68">
              <w:rPr/>
              <w:t xml:space="preserve"> will </w:t>
            </w:r>
            <w:r w:rsidR="2716C8D4">
              <w:rPr/>
              <w:t xml:space="preserve">support the first phase of developing that plan by undertaking </w:t>
            </w:r>
            <w:r w:rsidR="6C355342">
              <w:rPr/>
              <w:t>desk research</w:t>
            </w:r>
            <w:r w:rsidR="4C1F48D0">
              <w:rPr/>
              <w:t xml:space="preserve"> on civic plans across the three areas and preparing summaries and presentations of the findings</w:t>
            </w:r>
            <w:r w:rsidR="17CF07AA">
              <w:rPr/>
              <w:t>.</w:t>
            </w:r>
            <w:r w:rsidR="7531BCC8">
              <w:rPr/>
              <w:t xml:space="preserve">  This is </w:t>
            </w:r>
            <w:r w:rsidR="7531BCC8">
              <w:rPr/>
              <w:t>a great opportunity</w:t>
            </w:r>
            <w:r w:rsidR="7531BCC8">
              <w:rPr/>
              <w:t xml:space="preserve"> to use your research skills and gain a deeper understanding of </w:t>
            </w:r>
            <w:r w:rsidR="7091C6EF">
              <w:rPr/>
              <w:t>civic structures and working to meet community needs</w:t>
            </w:r>
            <w:r w:rsidR="39CD5A8F">
              <w:rPr/>
              <w:t>.</w:t>
            </w:r>
          </w:p>
          <w:p w:rsidR="048E2250" w:rsidRDefault="048E2250" w14:paraId="385BD9C1" w14:textId="0578D982"/>
          <w:p w:rsidR="260C20A4" w:rsidRDefault="260C20A4" w14:paraId="7AC903CE" w14:textId="745EB994">
            <w:r w:rsidR="260C20A4">
              <w:rPr/>
              <w:t xml:space="preserve">We are looking for someone who is </w:t>
            </w:r>
            <w:r w:rsidR="260C20A4">
              <w:rPr/>
              <w:t>organised</w:t>
            </w:r>
            <w:r w:rsidR="260C20A4">
              <w:rPr/>
              <w:t xml:space="preserve">, analytical, </w:t>
            </w:r>
            <w:r w:rsidR="6F3F9D3B">
              <w:rPr/>
              <w:t>self-</w:t>
            </w:r>
            <w:bookmarkStart w:name="_Int_YzKyZJIY" w:id="30093895"/>
            <w:r w:rsidR="6F3F9D3B">
              <w:rPr/>
              <w:t>motivated</w:t>
            </w:r>
            <w:bookmarkEnd w:id="30093895"/>
            <w:r w:rsidR="260C20A4">
              <w:rPr/>
              <w:t xml:space="preserve"> and has good written and ICT skills.</w:t>
            </w:r>
            <w:r w:rsidR="7CF18299">
              <w:rPr/>
              <w:t xml:space="preserve">  </w:t>
            </w:r>
          </w:p>
          <w:p w:rsidR="00D3770D" w:rsidP="2666FBF7" w:rsidRDefault="00D3770D" w14:paraId="00C28D73" w14:textId="77777777"/>
          <w:p w:rsidR="00397D93" w:rsidP="048E2250" w:rsidRDefault="00397D93" w14:paraId="2C7F4EB4" w14:textId="76E57A54">
            <w:pPr>
              <w:widowControl w:val="1"/>
              <w:shd w:val="clear" w:color="auto" w:fill="FFFFFF" w:themeFill="background1"/>
              <w:spacing w:after="270"/>
              <w:rPr>
                <w:rFonts w:ascii="Roboto" w:hAnsi="Roboto" w:eastAsia="Times New Roman" w:cs="Times New Roman"/>
                <w:color w:val="333333"/>
                <w:sz w:val="22"/>
                <w:szCs w:val="22"/>
                <w:lang w:val="en-GB" w:eastAsia="en-GB"/>
              </w:rPr>
            </w:pPr>
            <w:r w:rsidRPr="048E2250" w:rsidR="154F50AA">
              <w:rPr>
                <w:rFonts w:ascii="Roboto" w:hAnsi="Roboto" w:eastAsia="Times New Roman" w:cs="Times New Roman"/>
                <w:color w:val="333333"/>
                <w:sz w:val="22"/>
                <w:szCs w:val="22"/>
                <w:lang w:val="en-GB" w:eastAsia="en-GB"/>
              </w:rPr>
              <w:t xml:space="preserve">We particularly welcome applicants from diverse backgrounds, including race, disability, age, sex, gender identity, sexual orientation, religion and belief, </w:t>
            </w:r>
            <w:r w:rsidRPr="048E2250" w:rsidR="154F50AA">
              <w:rPr>
                <w:rFonts w:ascii="Roboto" w:hAnsi="Roboto" w:eastAsia="Times New Roman" w:cs="Times New Roman"/>
                <w:color w:val="333333"/>
                <w:sz w:val="22"/>
                <w:szCs w:val="22"/>
                <w:lang w:val="en-GB" w:eastAsia="en-GB"/>
              </w:rPr>
              <w:t>pregnancy</w:t>
            </w:r>
            <w:r w:rsidRPr="048E2250" w:rsidR="154F50AA">
              <w:rPr>
                <w:rFonts w:ascii="Roboto" w:hAnsi="Roboto" w:eastAsia="Times New Roman" w:cs="Times New Roman"/>
                <w:color w:val="333333"/>
                <w:sz w:val="22"/>
                <w:szCs w:val="22"/>
                <w:lang w:val="en-GB" w:eastAsia="en-GB"/>
              </w:rPr>
              <w:t xml:space="preserve"> and maternity</w:t>
            </w:r>
            <w:r w:rsidRPr="048E2250" w:rsidR="2AF51D3F">
              <w:rPr>
                <w:rFonts w:ascii="Roboto" w:hAnsi="Roboto" w:eastAsia="Times New Roman" w:cs="Times New Roman"/>
                <w:color w:val="333333"/>
                <w:sz w:val="22"/>
                <w:szCs w:val="22"/>
                <w:lang w:val="en-GB" w:eastAsia="en-GB"/>
              </w:rPr>
              <w:t>,</w:t>
            </w:r>
            <w:r w:rsidRPr="048E2250" w:rsidR="154F50AA">
              <w:rPr>
                <w:rFonts w:ascii="Roboto" w:hAnsi="Roboto" w:eastAsia="Times New Roman" w:cs="Times New Roman"/>
                <w:color w:val="333333"/>
                <w:sz w:val="22"/>
                <w:szCs w:val="22"/>
                <w:lang w:val="en-GB" w:eastAsia="en-GB"/>
              </w:rPr>
              <w:t xml:space="preserve"> those with caring responsibilities</w:t>
            </w:r>
            <w:r w:rsidRPr="048E2250" w:rsidR="2AF51D3F">
              <w:rPr>
                <w:rFonts w:ascii="Roboto" w:hAnsi="Roboto" w:eastAsia="Times New Roman" w:cs="Times New Roman"/>
                <w:color w:val="333333"/>
                <w:sz w:val="22"/>
                <w:szCs w:val="22"/>
                <w:lang w:val="en-GB" w:eastAsia="en-GB"/>
              </w:rPr>
              <w:t xml:space="preserve"> and people who identify as working class</w:t>
            </w:r>
            <w:r w:rsidRPr="048E2250" w:rsidR="154F50AA">
              <w:rPr>
                <w:rFonts w:ascii="Roboto" w:hAnsi="Roboto" w:eastAsia="Times New Roman" w:cs="Times New Roman"/>
                <w:color w:val="333333"/>
                <w:sz w:val="22"/>
                <w:szCs w:val="22"/>
                <w:lang w:val="en-GB" w:eastAsia="en-GB"/>
              </w:rPr>
              <w:t>.</w:t>
            </w:r>
          </w:p>
          <w:p w:rsidRPr="009D5AC3" w:rsidR="00397D93" w:rsidP="2666FBF7" w:rsidRDefault="00397D93" w14:paraId="69DF1CDA" w14:textId="4A742CC8">
            <w:r w:rsidR="4F6D7AF1">
              <w:rPr/>
              <w:t xml:space="preserve">Deadline for applications is midnight on Thursday 22 January.  Interviews will be held on Friday 30 January. </w:t>
            </w:r>
          </w:p>
        </w:tc>
      </w:tr>
      <w:tr w:rsidR="001F7BD3" w:rsidTr="048E2250" w14:paraId="0B31BC9D" w14:textId="77777777">
        <w:tc>
          <w:tcPr>
            <w:tcW w:w="9962" w:type="dxa"/>
            <w:tcMar/>
          </w:tcPr>
          <w:p w:rsidRPr="009D5AC3" w:rsidR="001F7BD3" w:rsidP="2666FBF7" w:rsidRDefault="001F7BD3" w14:paraId="3F97820B" w14:textId="77777777">
            <w:pPr>
              <w:rPr>
                <w:b/>
                <w:bCs/>
              </w:rPr>
            </w:pPr>
            <w:r w:rsidRPr="2666FBF7">
              <w:rPr>
                <w:b/>
                <w:bCs/>
              </w:rPr>
              <w:t>Purpose of role</w:t>
            </w:r>
          </w:p>
          <w:p w:rsidRPr="009D5AC3" w:rsidR="00403E47" w:rsidP="5F8F2829" w:rsidRDefault="49A175D3" w14:paraId="5C15FF5B" w14:textId="757DFAC4">
            <w:pPr>
              <w:pStyle w:val="ListParagraph"/>
              <w:numPr>
                <w:ilvl w:val="0"/>
                <w:numId w:val="5"/>
              </w:numPr>
              <w:rPr/>
            </w:pPr>
            <w:r w:rsidR="07191F42">
              <w:rPr/>
              <w:t xml:space="preserve">To </w:t>
            </w:r>
            <w:r w:rsidR="42CE78EF">
              <w:rPr/>
              <w:t xml:space="preserve">undertake desk research on strategic plans of civic </w:t>
            </w:r>
            <w:r w:rsidR="42CE78EF">
              <w:rPr/>
              <w:t>organisations</w:t>
            </w:r>
            <w:r w:rsidR="17BD2A92">
              <w:rPr/>
              <w:t xml:space="preserve"> such as councils, sub regional </w:t>
            </w:r>
            <w:r w:rsidR="17BD2A92">
              <w:rPr/>
              <w:t>partnerships</w:t>
            </w:r>
            <w:r w:rsidR="17BD2A92">
              <w:rPr/>
              <w:t xml:space="preserve"> and GLA</w:t>
            </w:r>
            <w:r w:rsidR="6732ECA1">
              <w:rPr/>
              <w:t>.</w:t>
            </w:r>
          </w:p>
          <w:p w:rsidRPr="00712243" w:rsidR="3E172797" w:rsidP="5F8F2829" w:rsidRDefault="34C5272F" w14:paraId="60CB6C4D" w14:textId="2985870C">
            <w:pPr>
              <w:pStyle w:val="ListParagraph"/>
              <w:numPr>
                <w:ilvl w:val="0"/>
                <w:numId w:val="5"/>
              </w:numPr>
              <w:rPr/>
            </w:pPr>
            <w:r w:rsidR="0B946E6A">
              <w:rPr/>
              <w:t xml:space="preserve">To </w:t>
            </w:r>
            <w:r w:rsidR="0B946E6A">
              <w:rPr/>
              <w:t>summarise</w:t>
            </w:r>
            <w:r w:rsidR="0B946E6A">
              <w:rPr/>
              <w:t xml:space="preserve"> these plans by theme and geographical area for the three CCW home boroughs of Southwark, </w:t>
            </w:r>
            <w:r w:rsidR="0B946E6A">
              <w:rPr/>
              <w:t>Merton</w:t>
            </w:r>
            <w:r w:rsidR="0B946E6A">
              <w:rPr/>
              <w:t xml:space="preserve"> and Westminster.</w:t>
            </w:r>
          </w:p>
          <w:p w:rsidRPr="00712243" w:rsidR="3E172797" w:rsidP="5F8F2829" w:rsidRDefault="34C5272F" w14:paraId="0B8160A7" w14:textId="7806D864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156" w:beforeAutospacing="off" w:after="0" w:afterAutospacing="off" w:line="259" w:lineRule="auto"/>
              <w:ind w:left="720" w:right="907" w:hanging="360"/>
              <w:jc w:val="left"/>
              <w:rPr/>
            </w:pPr>
            <w:r w:rsidR="3EE0BDD7">
              <w:rPr/>
              <w:t>To horizon scan for funding opportunities linked to</w:t>
            </w:r>
            <w:r w:rsidR="6B38EA63">
              <w:rPr/>
              <w:t xml:space="preserve"> the delivery of</w:t>
            </w:r>
            <w:r w:rsidR="3EE0BDD7">
              <w:rPr/>
              <w:t xml:space="preserve"> civic strategic</w:t>
            </w:r>
            <w:r w:rsidR="341D38AD">
              <w:rPr/>
              <w:t xml:space="preserve"> plans </w:t>
            </w:r>
            <w:r w:rsidR="341D38AD">
              <w:rPr/>
              <w:t>e.g.</w:t>
            </w:r>
            <w:r w:rsidR="341D38AD">
              <w:rPr/>
              <w:t xml:space="preserve"> employment and skills funds</w:t>
            </w:r>
            <w:r w:rsidR="21D0E7C7">
              <w:rPr/>
              <w:t>.</w:t>
            </w:r>
          </w:p>
          <w:p w:rsidRPr="009D5AC3" w:rsidR="00403E47" w:rsidP="2666FBF7" w:rsidRDefault="00403E47" w14:paraId="52E57197" w14:textId="250FADE6">
            <w:pPr>
              <w:rPr>
                <w:b/>
                <w:bCs/>
                <w:color w:val="000000" w:themeColor="text1"/>
              </w:rPr>
            </w:pPr>
          </w:p>
          <w:p w:rsidRPr="009D5AC3" w:rsidR="001F7BD3" w:rsidP="5F260D3A" w:rsidRDefault="001F7BD3" w14:paraId="0E45148A" w14:textId="22DEC518">
            <w:pPr>
              <w:rPr>
                <w:rStyle w:val="eop"/>
                <w:color w:val="000000" w:themeColor="text1"/>
              </w:rPr>
            </w:pPr>
          </w:p>
        </w:tc>
      </w:tr>
      <w:tr w:rsidR="001F7BD3" w:rsidTr="048E2250" w14:paraId="2E9B12B5" w14:textId="77777777">
        <w:tc>
          <w:tcPr>
            <w:tcW w:w="9962" w:type="dxa"/>
            <w:tcBorders>
              <w:bottom w:val="nil"/>
            </w:tcBorders>
            <w:tcMar/>
          </w:tcPr>
          <w:p w:rsidR="001F7BD3" w:rsidP="2666FBF7" w:rsidRDefault="00F737C2" w14:paraId="6DFFC450" w14:textId="05673A5F">
            <w:pPr>
              <w:rPr>
                <w:b/>
                <w:bCs/>
              </w:rPr>
            </w:pPr>
            <w:r w:rsidRPr="2666FBF7">
              <w:rPr>
                <w:b/>
                <w:bCs/>
              </w:rPr>
              <w:t>D</w:t>
            </w:r>
            <w:r w:rsidRPr="2666FBF7" w:rsidR="001F7BD3">
              <w:rPr>
                <w:b/>
                <w:bCs/>
              </w:rPr>
              <w:t>uties and Responsibilities</w:t>
            </w:r>
          </w:p>
          <w:p w:rsidRPr="009D5AC3" w:rsidR="00403E47" w:rsidP="2666FBF7" w:rsidRDefault="00403E47" w14:paraId="71EFB61A" w14:textId="737F7345">
            <w:pPr>
              <w:rPr>
                <w:b/>
                <w:bCs/>
              </w:rPr>
            </w:pPr>
          </w:p>
          <w:p w:rsidRPr="009D5AC3" w:rsidR="001F7BD3" w:rsidP="2666FBF7" w:rsidRDefault="001F7BD3" w14:paraId="29ACB811" w14:textId="26F7DF68">
            <w:pPr>
              <w:rPr>
                <w:b/>
                <w:bCs/>
              </w:rPr>
            </w:pPr>
            <w:r w:rsidRPr="2666FBF7">
              <w:rPr>
                <w:b/>
                <w:bCs/>
              </w:rPr>
              <w:t>Professional</w:t>
            </w:r>
            <w:r w:rsidRPr="2666FBF7">
              <w:t>:</w:t>
            </w:r>
          </w:p>
          <w:p w:rsidR="2666FBF7" w:rsidP="2666FBF7" w:rsidRDefault="2666FBF7" w14:paraId="292605E1" w14:textId="68A952D0">
            <w:pPr>
              <w:rPr>
                <w:rStyle w:val="normaltextrun"/>
                <w:color w:val="000000" w:themeColor="text1"/>
                <w:sz w:val="20"/>
                <w:szCs w:val="20"/>
              </w:rPr>
            </w:pPr>
          </w:p>
          <w:p w:rsidR="001F7BD3" w:rsidP="2666FBF7" w:rsidRDefault="692C4CE7" w14:paraId="6EDEDC18" w14:textId="1CD22FBB">
            <w:pPr>
              <w:rPr>
                <w:rStyle w:val="normaltextrun"/>
                <w:color w:val="000000" w:themeColor="text1"/>
              </w:rPr>
            </w:pPr>
            <w:r w:rsidRPr="5F8F2829" w:rsidR="6105CAD8">
              <w:rPr>
                <w:rStyle w:val="normaltextrun"/>
                <w:color w:val="000000" w:themeColor="text1" w:themeTint="FF" w:themeShade="FF"/>
              </w:rPr>
              <w:t>To:</w:t>
            </w:r>
          </w:p>
          <w:p w:rsidRPr="002F1329" w:rsidR="0042037B" w:rsidP="2666FBF7" w:rsidRDefault="0042037B" w14:paraId="5560B3D4" w14:textId="77777777">
            <w:pPr>
              <w:rPr>
                <w:rStyle w:val="eop"/>
              </w:rPr>
            </w:pPr>
          </w:p>
          <w:p w:rsidR="62B07B59" w:rsidP="5F8F2829" w:rsidRDefault="62B07B59" w14:paraId="4E335373" w14:textId="2E5307E5">
            <w:pPr>
              <w:pStyle w:val="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F8F2829" w:rsidR="62B07B59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Undertake desk research</w:t>
            </w:r>
            <w:r w:rsidRPr="5F8F2829" w:rsidR="3753512D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 xml:space="preserve"> on national, </w:t>
            </w:r>
            <w:r w:rsidRPr="5F8F2829" w:rsidR="3753512D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regional</w:t>
            </w:r>
            <w:r w:rsidRPr="5F8F2829" w:rsidR="3753512D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local civic plans for the three CCW home boroughs of Westminster, Southwark and Merton.</w:t>
            </w:r>
          </w:p>
          <w:p w:rsidRPr="00F95CD3" w:rsidR="00F95CD3" w:rsidP="00F95CD3" w:rsidRDefault="00F95CD3" w14:paraId="7B9EF6E0" w14:textId="77777777">
            <w:pPr>
              <w:pStyle w:val="paragraph"/>
              <w:spacing w:before="0" w:beforeAutospacing="0" w:after="0" w:afterAutospacing="0"/>
              <w:ind w:left="720"/>
              <w:rPr>
                <w:rStyle w:val="normaltextrun"/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</w:pPr>
          </w:p>
          <w:p w:rsidR="1A023A4C" w:rsidP="5F8F2829" w:rsidRDefault="1A023A4C" w14:paraId="779B3B82" w14:textId="339D46D4">
            <w:pPr>
              <w:pStyle w:val="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F8F2829" w:rsidR="1A023A4C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Summarise</w:t>
            </w:r>
            <w:r w:rsidRPr="5F8F2829" w:rsidR="1A023A4C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 findings by theme and geographical area</w:t>
            </w:r>
            <w:r w:rsidRPr="5F8F2829" w:rsidR="0881D8ED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including </w:t>
            </w:r>
            <w:r w:rsidRPr="5F8F2829" w:rsidR="1D7E2124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 xml:space="preserve">accessible presentation formats.  </w:t>
            </w:r>
          </w:p>
          <w:p w:rsidRPr="00F95CD3" w:rsidR="00F95CD3" w:rsidP="00F95CD3" w:rsidRDefault="00F95CD3" w14:paraId="5BB5BEDA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</w:pPr>
          </w:p>
          <w:p w:rsidR="1D7E2124" w:rsidP="5F8F2829" w:rsidRDefault="1D7E2124" w14:paraId="72734C03" w14:textId="26016BB4">
            <w:pPr>
              <w:pStyle w:val="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048E2250" w:rsidR="55FDB16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Horizon scan for funding opportunities linked to the delivery of local civic plans e.g. employment and skills funding, climate funds, N</w:t>
            </w:r>
            <w:r w:rsidRPr="048E2250" w:rsidR="06621A1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eighbourhood </w:t>
            </w:r>
            <w:r w:rsidRPr="048E2250" w:rsidR="55FDB16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</w:t>
            </w:r>
            <w:r w:rsidRPr="048E2250" w:rsidR="6B1D82C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ommunity </w:t>
            </w:r>
            <w:r w:rsidRPr="048E2250" w:rsidR="55FDB16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I</w:t>
            </w:r>
            <w:r w:rsidRPr="048E2250" w:rsidR="726C981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nfrastructure </w:t>
            </w:r>
            <w:r w:rsidRPr="048E2250" w:rsidR="55FDB16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</w:t>
            </w:r>
            <w:r w:rsidRPr="048E2250" w:rsidR="2533A2E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evy</w:t>
            </w:r>
            <w:r w:rsidRPr="048E2250" w:rsidR="55FDB16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etc.</w:t>
            </w:r>
          </w:p>
          <w:p w:rsidRPr="00F95CD3" w:rsidR="00F95CD3" w:rsidP="00F95CD3" w:rsidRDefault="00F95CD3" w14:paraId="4A380815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AC1DB52" w:rsidP="5F8F2829" w:rsidRDefault="0AC1DB52" w14:paraId="7E54436D" w14:textId="31068C03">
            <w:pPr>
              <w:pStyle w:val="paragraph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48E2250" w:rsidR="704376B6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val="en-US"/>
              </w:rPr>
              <w:t xml:space="preserve">Provide administrative support to the Placemaking Manager to conduct interviews with key civic stakeholders to </w:t>
            </w:r>
            <w:r w:rsidRPr="048E2250" w:rsidR="6FA904E3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val="en-US"/>
              </w:rPr>
              <w:t xml:space="preserve">enhance the </w:t>
            </w:r>
            <w:r w:rsidRPr="048E2250" w:rsidR="61C3EBF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val="en-US"/>
              </w:rPr>
              <w:t>desk-based</w:t>
            </w:r>
            <w:r w:rsidRPr="048E2250" w:rsidR="6FA904E3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val="en-US"/>
              </w:rPr>
              <w:t xml:space="preserve"> research.</w:t>
            </w:r>
          </w:p>
          <w:p w:rsidR="5F8F2829" w:rsidP="5F8F2829" w:rsidRDefault="5F8F2829" w14:paraId="06191BF6" w14:textId="2BEFB6D9">
            <w:pPr>
              <w:pStyle w:val="paragraph"/>
              <w:spacing w:before="0" w:beforeAutospacing="off" w:after="0" w:afterAutospacing="off"/>
              <w:ind w:left="720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F95CD3" w:rsidR="18F5C731" w:rsidP="79CFC601" w:rsidRDefault="18F5C731" w14:paraId="1DE4F202" w14:textId="107BF809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F95CD3">
              <w:rPr>
                <w:rFonts w:ascii="Arial" w:hAnsi="Arial" w:eastAsia="Arial" w:cs="Arial"/>
                <w:sz w:val="22"/>
                <w:szCs w:val="22"/>
                <w:lang w:val="en-US"/>
              </w:rPr>
              <w:t>Formatting and producing memos, emails, reports, and presentations to deadlines and in house-style, using appropriate software.</w:t>
            </w:r>
          </w:p>
          <w:p w:rsidRPr="00F95CD3" w:rsidR="00F95CD3" w:rsidP="00F95CD3" w:rsidRDefault="00F95CD3" w14:paraId="496DB0D8" w14:textId="7777777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:rsidRPr="00F95CD3" w:rsidR="00F95CD3" w:rsidP="00F95CD3" w:rsidRDefault="00F95CD3" w14:paraId="23E9808E" w14:textId="77777777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95CD3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Attend meetings with staff and stakeholders where required </w:t>
            </w:r>
          </w:p>
          <w:p w:rsidR="00F95CD3" w:rsidP="00F95CD3" w:rsidRDefault="00F95CD3" w14:paraId="07D11AD7" w14:textId="77777777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Pr="00F95CD3" w:rsidR="00F95CD3" w:rsidP="00F95CD3" w:rsidRDefault="00F95CD3" w14:paraId="51E08D57" w14:textId="12F2CDE2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F737C2" w:rsidTr="048E2250" w14:paraId="1589EA8D" w14:textId="77777777">
        <w:tc>
          <w:tcPr>
            <w:tcW w:w="9962" w:type="dxa"/>
            <w:tcBorders>
              <w:top w:val="nil"/>
              <w:bottom w:val="nil"/>
            </w:tcBorders>
            <w:tcMar/>
          </w:tcPr>
          <w:p w:rsidRPr="009D5AC3" w:rsidR="00F737C2" w:rsidP="2666FBF7" w:rsidRDefault="00F737C2" w14:paraId="37AD6A3D" w14:textId="77777777"/>
          <w:p w:rsidRPr="009D5AC3" w:rsidR="00F737C2" w:rsidP="2666FBF7" w:rsidRDefault="00F737C2" w14:paraId="12D186F8" w14:textId="77777777">
            <w:pPr>
              <w:rPr>
                <w:b/>
                <w:bCs/>
              </w:rPr>
            </w:pPr>
            <w:r w:rsidRPr="2666FBF7">
              <w:rPr>
                <w:b/>
                <w:bCs/>
              </w:rPr>
              <w:t>General</w:t>
            </w:r>
          </w:p>
          <w:p w:rsidRPr="009D5AC3" w:rsidR="00F737C2" w:rsidP="2666FBF7" w:rsidRDefault="00F737C2" w14:paraId="576684B4" w14:textId="77777777">
            <w:pPr>
              <w:pStyle w:val="ListParagraph"/>
              <w:numPr>
                <w:ilvl w:val="0"/>
                <w:numId w:val="21"/>
              </w:numPr>
              <w:ind w:left="454" w:right="0"/>
              <w:jc w:val="both"/>
            </w:pPr>
            <w:r w:rsidRPr="2666FBF7">
              <w:t>To undertake health and safety duties and responsibilities appropriate to the role.</w:t>
            </w:r>
          </w:p>
          <w:p w:rsidRPr="009D5AC3" w:rsidR="00F737C2" w:rsidP="2666FBF7" w:rsidRDefault="00F737C2" w14:paraId="12FDDE76" w14:textId="256DAA50">
            <w:pPr>
              <w:pStyle w:val="ListParagraph"/>
              <w:numPr>
                <w:ilvl w:val="0"/>
                <w:numId w:val="21"/>
              </w:numPr>
              <w:ind w:left="454" w:right="0"/>
              <w:jc w:val="both"/>
              <w:rPr/>
            </w:pPr>
            <w:r w:rsidR="29E717AD">
              <w:rPr/>
              <w:t xml:space="preserve">To work </w:t>
            </w:r>
            <w:r w:rsidR="29E717AD">
              <w:rPr/>
              <w:t>in accordance with</w:t>
            </w:r>
            <w:r w:rsidR="29E717AD">
              <w:rPr/>
              <w:t xml:space="preserve"> the U</w:t>
            </w:r>
            <w:r w:rsidR="1B97EA7D">
              <w:rPr/>
              <w:t>AL Arts Temps</w:t>
            </w:r>
            <w:r w:rsidR="29E717AD">
              <w:rPr/>
              <w:t xml:space="preserve"> Staff Charter and Dignity at Work Policy</w:t>
            </w:r>
            <w:r w:rsidR="715B4F9C">
              <w:rPr/>
              <w:t xml:space="preserve"> and anti-racism plans</w:t>
            </w:r>
            <w:r w:rsidR="29E717AD">
              <w:rPr/>
              <w:t>, promoting equality, diversity, and inclusion in your work.</w:t>
            </w:r>
          </w:p>
          <w:p w:rsidR="6E03C5DF" w:rsidP="048E2250" w:rsidRDefault="6E03C5DF" w14:paraId="73625A44" w14:textId="3EF31A72">
            <w:pPr>
              <w:pStyle w:val="ListParagraph"/>
              <w:numPr>
                <w:ilvl w:val="0"/>
                <w:numId w:val="21"/>
              </w:numPr>
              <w:ind w:left="454" w:right="0"/>
              <w:jc w:val="both"/>
              <w:rPr/>
            </w:pPr>
            <w:r w:rsidR="6E03C5DF">
              <w:rPr/>
              <w:t xml:space="preserve">You may </w:t>
            </w:r>
            <w:r w:rsidR="6E03C5DF">
              <w:rPr/>
              <w:t>be required</w:t>
            </w:r>
            <w:r w:rsidR="6E03C5DF">
              <w:rPr/>
              <w:t xml:space="preserve"> to regularly travel to other sites as necessary.</w:t>
            </w:r>
          </w:p>
          <w:p w:rsidRPr="009D5AC3" w:rsidR="00F737C2" w:rsidP="00F95CD3" w:rsidRDefault="00F737C2" w14:paraId="27F291D3" w14:textId="1849D3FD">
            <w:pPr>
              <w:pStyle w:val="ListParagraph"/>
              <w:numPr>
                <w:ilvl w:val="0"/>
                <w:numId w:val="21"/>
              </w:numPr>
              <w:ind w:left="454" w:right="0"/>
              <w:rPr/>
            </w:pPr>
            <w:r w:rsidR="29E717AD">
              <w:rPr/>
              <w:t xml:space="preserve">To make full use of all information and communication technologies to meet the requirements of the role and to promote </w:t>
            </w:r>
            <w:r w:rsidR="29E717AD">
              <w:rPr/>
              <w:t>organisational</w:t>
            </w:r>
            <w:r w:rsidR="29E717AD">
              <w:rPr/>
              <w:t xml:space="preserve"> effectiveness.</w:t>
            </w:r>
          </w:p>
          <w:p w:rsidRPr="009D5AC3" w:rsidR="00F737C2" w:rsidP="00F95CD3" w:rsidRDefault="00F737C2" w14:paraId="55400EF0" w14:textId="79C741B7">
            <w:pPr>
              <w:pStyle w:val="ListParagraph"/>
              <w:numPr>
                <w:ilvl w:val="0"/>
                <w:numId w:val="21"/>
              </w:numPr>
              <w:ind w:left="454" w:right="0"/>
              <w:rPr/>
            </w:pPr>
            <w:r w:rsidR="467014BD">
              <w:rPr/>
              <w:t xml:space="preserve">Conduct all financial matters associated with the role in </w:t>
            </w:r>
            <w:r w:rsidR="467014BD">
              <w:rPr/>
              <w:t>accordance</w:t>
            </w:r>
            <w:r w:rsidR="467014BD">
              <w:rPr/>
              <w:t xml:space="preserve"> with policies and procedures as laid down in the Financial Regulations.</w:t>
            </w:r>
          </w:p>
        </w:tc>
      </w:tr>
      <w:tr w:rsidR="00F737C2" w:rsidTr="048E2250" w14:paraId="2C384317" w14:textId="77777777">
        <w:tc>
          <w:tcPr>
            <w:tcW w:w="9962" w:type="dxa"/>
            <w:tcBorders>
              <w:top w:val="nil"/>
            </w:tcBorders>
            <w:tcMar/>
          </w:tcPr>
          <w:p w:rsidRPr="009D5AC3" w:rsidR="009D5AC3" w:rsidP="2666FBF7" w:rsidRDefault="009D5AC3" w14:paraId="7B861BBD" w14:textId="77777777"/>
          <w:p w:rsidRPr="009D5AC3" w:rsidR="00644AC2" w:rsidP="2666FBF7" w:rsidRDefault="00F737C2" w14:paraId="1B308F35" w14:textId="1C3B0BD1">
            <w:r w:rsidRPr="048E2250" w:rsidR="468C4DAA">
              <w:rPr>
                <w:b w:val="1"/>
                <w:bCs w:val="1"/>
              </w:rPr>
              <w:t>Key Working Relationships</w:t>
            </w:r>
            <w:r w:rsidR="468C4DAA">
              <w:rPr/>
              <w:t xml:space="preserve"> - Managers and other staff, and external partners, suppliers etc. with whom regular contact is </w:t>
            </w:r>
            <w:r w:rsidR="468C4DAA">
              <w:rPr/>
              <w:t>required</w:t>
            </w:r>
            <w:r w:rsidR="468C4DAA">
              <w:rPr/>
              <w:t>.</w:t>
            </w:r>
          </w:p>
          <w:p w:rsidRPr="001D6860" w:rsidR="001D6860" w:rsidP="2666FBF7" w:rsidRDefault="35B47E2E" w14:paraId="68FCA7F0" w14:textId="611EBAA9">
            <w:pPr>
              <w:pStyle w:val="ListParagraph"/>
              <w:numPr>
                <w:ilvl w:val="0"/>
                <w:numId w:val="21"/>
              </w:numPr>
              <w:ind w:left="454" w:right="0"/>
              <w:rPr/>
            </w:pPr>
            <w:r w:rsidR="170EE761">
              <w:rPr/>
              <w:t xml:space="preserve">Reports to </w:t>
            </w:r>
            <w:r w:rsidR="38E45829">
              <w:rPr/>
              <w:t>Placemaking Manager</w:t>
            </w:r>
          </w:p>
          <w:p w:rsidR="38E45829" w:rsidP="5F8F2829" w:rsidRDefault="38E45829" w14:paraId="4BCE8DA3" w14:textId="43E25EF1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156" w:beforeAutospacing="off" w:after="0" w:afterAutospacing="off" w:line="259" w:lineRule="auto"/>
              <w:ind w:left="454" w:right="0" w:hanging="360"/>
              <w:jc w:val="left"/>
              <w:rPr/>
            </w:pPr>
            <w:r w:rsidR="38E45829">
              <w:rPr/>
              <w:t>Head of Public Engagement</w:t>
            </w:r>
          </w:p>
          <w:p w:rsidRPr="001D6860" w:rsidR="001D6860" w:rsidP="001D6860" w:rsidRDefault="00F95CD3" w14:paraId="4623AE59" w14:textId="213F3E24">
            <w:pPr>
              <w:pStyle w:val="ListParagraph"/>
              <w:numPr>
                <w:ilvl w:val="0"/>
                <w:numId w:val="21"/>
              </w:numPr>
              <w:ind w:left="454" w:right="0"/>
              <w:rPr/>
            </w:pPr>
            <w:r w:rsidR="29D0A3ED">
              <w:rPr/>
              <w:t>Public Engagement Administrator</w:t>
            </w:r>
            <w:r w:rsidR="1B04C771">
              <w:rPr/>
              <w:t>​</w:t>
            </w:r>
          </w:p>
          <w:p w:rsidRPr="009D5AC3" w:rsidR="00403E47" w:rsidP="2666FBF7" w:rsidRDefault="00403E47" w14:paraId="0ECDA599" w14:textId="77777777">
            <w:pPr>
              <w:ind w:left="94"/>
            </w:pPr>
          </w:p>
          <w:p w:rsidRPr="009D5AC3" w:rsidR="00F737C2" w:rsidP="2666FBF7" w:rsidRDefault="00F737C2" w14:paraId="75C546C1" w14:textId="77777777"/>
        </w:tc>
      </w:tr>
      <w:tr w:rsidR="00F737C2" w:rsidTr="048E2250" w14:paraId="7EB4E05D" w14:textId="77777777">
        <w:tc>
          <w:tcPr>
            <w:tcW w:w="9962" w:type="dxa"/>
            <w:tcMar/>
          </w:tcPr>
          <w:p w:rsidR="00F737C2" w:rsidP="2666FBF7" w:rsidRDefault="00F737C2" w14:paraId="5C2F7637" w14:textId="56234EBA">
            <w:pPr>
              <w:rPr>
                <w:b w:val="1"/>
                <w:bCs w:val="1"/>
              </w:rPr>
            </w:pPr>
            <w:r w:rsidRPr="048E2250" w:rsidR="59D7C56A">
              <w:rPr>
                <w:b w:val="1"/>
                <w:bCs w:val="1"/>
              </w:rPr>
              <w:t>Working Hours</w:t>
            </w:r>
          </w:p>
          <w:p w:rsidR="00964AD2" w:rsidP="2666FBF7" w:rsidRDefault="00964AD2" w14:paraId="1101FFB3" w14:textId="14BB22FD">
            <w:pPr>
              <w:rPr>
                <w:b/>
                <w:bCs/>
              </w:rPr>
            </w:pPr>
          </w:p>
          <w:p w:rsidRPr="009D5AC3" w:rsidR="00F737C2" w:rsidP="2666FBF7" w:rsidRDefault="00F737C2" w14:paraId="74514CE6" w14:textId="525EB762">
            <w:r w:rsidR="59D7C56A">
              <w:rPr/>
              <w:t xml:space="preserve">14 hours per week that can be worked flexibly around other commitments.  </w:t>
            </w:r>
            <w:r w:rsidR="09B1567E">
              <w:rPr/>
              <w:t xml:space="preserve">Some in person meetings will be </w:t>
            </w:r>
            <w:r w:rsidR="09B1567E">
              <w:rPr/>
              <w:t>required</w:t>
            </w:r>
            <w:r w:rsidR="09B1567E">
              <w:rPr/>
              <w:t xml:space="preserve"> at Chelsea College of Arts and hot desk space can be accessed at Chelsea or work can be undertaken remotely.  </w:t>
            </w:r>
          </w:p>
          <w:p w:rsidRPr="009D5AC3" w:rsidR="00F737C2" w:rsidP="2666FBF7" w:rsidRDefault="00F737C2" w14:paraId="6DD425A3" w14:textId="4A10747A"/>
        </w:tc>
      </w:tr>
    </w:tbl>
    <w:p w:rsidR="00644AC2" w:rsidP="2666FBF7" w:rsidRDefault="00644AC2" w14:paraId="57DC4334" w14:textId="4BB66A5A"/>
    <w:p w:rsidRPr="000E6747" w:rsidR="00644AC2" w:rsidP="000E6747" w:rsidRDefault="00644AC2" w14:paraId="1BD4BF2A" w14:textId="62978D51">
      <w:pPr>
        <w:widowControl/>
        <w:autoSpaceDE/>
        <w:autoSpaceDN/>
        <w:rPr>
          <w:rFonts w:ascii="Helvetica" w:hAnsi="Helvetica" w:eastAsia="Times New Roman" w:cs="Times New Roman"/>
          <w:color w:val="000000"/>
          <w:sz w:val="24"/>
          <w:szCs w:val="24"/>
          <w:lang w:val="en-GB" w:eastAsia="en-GB"/>
        </w:rPr>
      </w:pPr>
      <w:r w:rsidRPr="2666FBF7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737C2" w:rsidTr="048E2250" w14:paraId="2874CF18" w14:textId="77777777">
        <w:tc>
          <w:tcPr>
            <w:tcW w:w="9962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F737C2" w:rsidP="2666FBF7" w:rsidRDefault="00F737C2" w14:paraId="55EC6AB5" w14:textId="77777777">
            <w:pPr>
              <w:spacing w:before="89"/>
              <w:rPr>
                <w:b/>
                <w:bCs/>
                <w:sz w:val="28"/>
                <w:szCs w:val="28"/>
              </w:rPr>
            </w:pPr>
            <w:r w:rsidRPr="2666FBF7">
              <w:rPr>
                <w:b/>
                <w:bCs/>
                <w:sz w:val="28"/>
                <w:szCs w:val="28"/>
              </w:rPr>
              <w:t>Person</w:t>
            </w:r>
            <w:r w:rsidRPr="2666FBF7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2666FBF7">
              <w:rPr>
                <w:b/>
                <w:bCs/>
                <w:sz w:val="28"/>
                <w:szCs w:val="28"/>
              </w:rPr>
              <w:t>Specification</w:t>
            </w:r>
          </w:p>
          <w:p w:rsidR="00F737C2" w:rsidP="2666FBF7" w:rsidRDefault="00F737C2" w14:paraId="69C69631" w14:textId="37E9B8D7">
            <w:pPr>
              <w:spacing w:before="158"/>
              <w:rPr>
                <w:b w:val="1"/>
                <w:bCs w:val="1"/>
                <w:sz w:val="28"/>
                <w:szCs w:val="28"/>
              </w:rPr>
            </w:pPr>
            <w:r w:rsidRPr="5F8F2829" w:rsidR="48239438">
              <w:rPr>
                <w:b w:val="1"/>
                <w:bCs w:val="1"/>
                <w:sz w:val="28"/>
                <w:szCs w:val="28"/>
              </w:rPr>
              <w:t>Job Title</w:t>
            </w:r>
            <w:r w:rsidRPr="5F8F2829" w:rsidR="6CA170FA">
              <w:rPr>
                <w:b w:val="1"/>
                <w:bCs w:val="1"/>
                <w:sz w:val="28"/>
                <w:szCs w:val="28"/>
              </w:rPr>
              <w:t xml:space="preserve"> – </w:t>
            </w:r>
            <w:r w:rsidRPr="5F8F2829" w:rsidR="46721208">
              <w:rPr>
                <w:b w:val="1"/>
                <w:bCs w:val="1"/>
                <w:sz w:val="28"/>
                <w:szCs w:val="28"/>
              </w:rPr>
              <w:t>Placemaking</w:t>
            </w:r>
            <w:r w:rsidRPr="5F8F2829" w:rsidR="6CA170FA">
              <w:rPr>
                <w:b w:val="1"/>
                <w:bCs w:val="1"/>
                <w:sz w:val="28"/>
                <w:szCs w:val="28"/>
              </w:rPr>
              <w:t xml:space="preserve"> A</w:t>
            </w:r>
            <w:r w:rsidRPr="5F8F2829" w:rsidR="69599362">
              <w:rPr>
                <w:b w:val="1"/>
                <w:bCs w:val="1"/>
                <w:sz w:val="28"/>
                <w:szCs w:val="28"/>
              </w:rPr>
              <w:t>ssistant</w:t>
            </w:r>
          </w:p>
          <w:p w:rsidRPr="00644AC2" w:rsidR="00F737C2" w:rsidP="2666FBF7" w:rsidRDefault="00F737C2" w14:paraId="05F7A668" w14:textId="3C6A58AF">
            <w:pPr>
              <w:spacing w:before="156"/>
              <w:rPr>
                <w:b w:val="1"/>
                <w:bCs w:val="1"/>
                <w:sz w:val="28"/>
                <w:szCs w:val="28"/>
              </w:rPr>
            </w:pPr>
            <w:r w:rsidRPr="2666FBF7" w:rsidR="468C4DAA">
              <w:rPr>
                <w:b w:val="1"/>
                <w:bCs w:val="1"/>
                <w:sz w:val="28"/>
                <w:szCs w:val="28"/>
              </w:rPr>
              <w:t>Grade</w:t>
            </w:r>
            <w:r w:rsidRPr="2666FBF7" w:rsidR="468C4DAA">
              <w:rPr>
                <w:b w:val="1"/>
                <w:bCs w:val="1"/>
                <w:spacing w:val="-3"/>
                <w:sz w:val="28"/>
                <w:szCs w:val="28"/>
              </w:rPr>
              <w:t xml:space="preserve"> </w:t>
            </w:r>
            <w:r w:rsidRPr="2666FBF7" w:rsidR="468C4DAA">
              <w:rPr>
                <w:b w:val="1"/>
                <w:bCs w:val="1"/>
                <w:sz w:val="28"/>
                <w:szCs w:val="28"/>
              </w:rPr>
              <w:t xml:space="preserve">- </w:t>
            </w:r>
            <w:r w:rsidRPr="2666FBF7" w:rsidR="39EB9C53">
              <w:rPr>
                <w:b w:val="1"/>
                <w:bCs w:val="1"/>
                <w:sz w:val="28"/>
                <w:szCs w:val="28"/>
              </w:rPr>
              <w:t xml:space="preserve">3</w:t>
            </w:r>
          </w:p>
          <w:p w:rsidR="00F737C2" w:rsidP="2666FBF7" w:rsidRDefault="00F737C2" w14:paraId="08B79D8F" w14:textId="77777777">
            <w:pPr>
              <w:pStyle w:val="BodyText"/>
              <w:spacing w:before="230"/>
              <w:ind w:firstLine="0"/>
            </w:pPr>
            <w:r w:rsidRPr="2666FBF7">
              <w:t>The application form sets out several competence questions related to some of</w:t>
            </w:r>
            <w:r w:rsidRPr="2666FBF7">
              <w:rPr>
                <w:spacing w:val="-64"/>
              </w:rPr>
              <w:t xml:space="preserve"> </w:t>
            </w:r>
            <w:r w:rsidRPr="2666FBF7">
              <w:t>the following selection criteria. Shortlisting will be based on your responses to these</w:t>
            </w:r>
            <w:r w:rsidRPr="2666FBF7">
              <w:rPr>
                <w:spacing w:val="-64"/>
              </w:rPr>
              <w:t xml:space="preserve"> </w:t>
            </w:r>
            <w:r w:rsidRPr="2666FBF7">
              <w:t>questions. Please make sure you provide evidence to demonstrate clearly how you</w:t>
            </w:r>
            <w:r w:rsidRPr="2666FBF7">
              <w:rPr>
                <w:spacing w:val="1"/>
              </w:rPr>
              <w:t xml:space="preserve"> </w:t>
            </w:r>
            <w:r w:rsidRPr="2666FBF7">
              <w:t>meet these criteria.</w:t>
            </w:r>
          </w:p>
          <w:p w:rsidR="00F737C2" w:rsidP="2666FBF7" w:rsidRDefault="00F737C2" w14:paraId="00466A9E" w14:textId="77777777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3D30" w:rsidTr="048E2250" w14:paraId="0C35A604" w14:textId="77777777">
        <w:tc>
          <w:tcPr>
            <w:tcW w:w="9962" w:type="dxa"/>
            <w:tcBorders>
              <w:top w:val="single" w:color="auto" w:sz="4" w:space="0"/>
            </w:tcBorders>
            <w:tcMar/>
          </w:tcPr>
          <w:p w:rsidR="00493D30" w:rsidP="2666FBF7" w:rsidRDefault="58B4E045" w14:paraId="59FAF92A" w14:textId="7FFA8B6F">
            <w:pPr>
              <w:pStyle w:val="TableParagraph"/>
              <w:ind w:left="14"/>
              <w:rPr>
                <w:b/>
                <w:bCs/>
                <w:sz w:val="24"/>
                <w:szCs w:val="24"/>
              </w:rPr>
            </w:pPr>
            <w:r w:rsidRPr="2666FBF7">
              <w:rPr>
                <w:b/>
                <w:bCs/>
                <w:sz w:val="28"/>
                <w:szCs w:val="28"/>
              </w:rPr>
              <w:t>Person</w:t>
            </w:r>
            <w:r w:rsidRPr="2666FBF7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2666FBF7">
              <w:rPr>
                <w:b/>
                <w:bCs/>
                <w:sz w:val="28"/>
                <w:szCs w:val="28"/>
              </w:rPr>
              <w:t>Specification</w:t>
            </w:r>
          </w:p>
        </w:tc>
      </w:tr>
      <w:tr w:rsidR="00493D30" w:rsidTr="048E2250" w14:paraId="1765143B" w14:textId="77777777">
        <w:tc>
          <w:tcPr>
            <w:tcW w:w="9962" w:type="dxa"/>
            <w:tcMar/>
          </w:tcPr>
          <w:p w:rsidR="00493D30" w:rsidP="2666FBF7" w:rsidRDefault="58B4E045" w14:paraId="6E9CFB64" w14:textId="384DE17B">
            <w:pPr>
              <w:pStyle w:val="TableParagraph"/>
              <w:ind w:left="32"/>
              <w:rPr>
                <w:b/>
                <w:bCs/>
                <w:sz w:val="24"/>
                <w:szCs w:val="24"/>
              </w:rPr>
            </w:pPr>
            <w:r w:rsidRPr="2666FBF7">
              <w:rPr>
                <w:b/>
                <w:bCs/>
                <w:sz w:val="24"/>
                <w:szCs w:val="24"/>
              </w:rPr>
              <w:t>Means</w:t>
            </w:r>
            <w:r w:rsidRPr="2666FBF7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2666FBF7">
              <w:rPr>
                <w:b/>
                <w:bCs/>
                <w:sz w:val="24"/>
                <w:szCs w:val="24"/>
              </w:rPr>
              <w:t>of</w:t>
            </w:r>
            <w:r w:rsidRPr="2666FBF7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2666FBF7">
              <w:rPr>
                <w:b/>
                <w:bCs/>
                <w:sz w:val="24"/>
                <w:szCs w:val="24"/>
              </w:rPr>
              <w:t>Testing</w:t>
            </w:r>
            <w:r w:rsidRPr="2666FBF7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2666FBF7">
              <w:rPr>
                <w:b/>
                <w:bCs/>
                <w:sz w:val="24"/>
                <w:szCs w:val="24"/>
              </w:rPr>
              <w:t>- A=application</w:t>
            </w:r>
            <w:r w:rsidRPr="2666FBF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2666FBF7">
              <w:rPr>
                <w:b/>
                <w:bCs/>
                <w:sz w:val="24"/>
                <w:szCs w:val="24"/>
              </w:rPr>
              <w:t>I=interview</w:t>
            </w:r>
            <w:r w:rsidRPr="2666FBF7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2666FBF7">
              <w:rPr>
                <w:b/>
                <w:bCs/>
                <w:sz w:val="24"/>
                <w:szCs w:val="24"/>
              </w:rPr>
              <w:t>T=selection</w:t>
            </w:r>
            <w:r w:rsidRPr="2666FBF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2666FBF7">
              <w:rPr>
                <w:b/>
                <w:bCs/>
                <w:sz w:val="24"/>
                <w:szCs w:val="24"/>
              </w:rPr>
              <w:t>task</w:t>
            </w:r>
          </w:p>
        </w:tc>
      </w:tr>
      <w:tr w:rsidR="79BE4CB2" w:rsidTr="048E2250" w14:paraId="46E26585" w14:textId="77777777">
        <w:trPr>
          <w:trHeight w:val="300"/>
        </w:trPr>
        <w:tc>
          <w:tcPr>
            <w:tcW w:w="9962" w:type="dxa"/>
            <w:tcMar/>
          </w:tcPr>
          <w:p w:rsidR="79BE4CB2" w:rsidP="79BE4CB2" w:rsidRDefault="79BE4CB2" w14:paraId="08CA5323" w14:textId="0554699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20"/>
        <w:gridCol w:w="6825"/>
      </w:tblGrid>
      <w:tr w:rsidR="2666FBF7" w:rsidTr="048E2250" w14:paraId="1B5EE5FA" w14:textId="77777777">
        <w:trPr>
          <w:trHeight w:val="705"/>
        </w:trPr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14DEFCDA" w:rsidP="2666FBF7" w:rsidRDefault="14DEFCDA" w14:paraId="4C1B9FCD" w14:textId="183D1836">
            <w:pPr>
              <w:spacing w:line="257" w:lineRule="auto"/>
            </w:pPr>
            <w:r w:rsidRPr="2666FBF7">
              <w:t>Specialist Knowledge</w:t>
            </w:r>
            <w:r w:rsidRPr="2666FBF7" w:rsidR="2666FBF7">
              <w:t>/Qualifications</w:t>
            </w:r>
          </w:p>
        </w:tc>
        <w:tc>
          <w:tcPr>
            <w:tcW w:w="6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2666FBF7" w:rsidP="2666FBF7" w:rsidRDefault="2666FBF7" w14:paraId="4BB077B8" w14:textId="4998007D">
            <w:pPr>
              <w:spacing w:line="257" w:lineRule="auto"/>
            </w:pPr>
            <w:r w:rsidRPr="2666FBF7">
              <w:t>A-Levels, (or other relevant qualifications).</w:t>
            </w:r>
          </w:p>
          <w:p w:rsidR="2666FBF7" w:rsidP="2666FBF7" w:rsidRDefault="2666FBF7" w14:paraId="7777B6EA" w14:textId="2DABD8D9">
            <w:pPr>
              <w:rPr>
                <w:color w:val="000000" w:themeColor="text1"/>
              </w:rPr>
            </w:pPr>
            <w:r w:rsidRPr="048E2250" w:rsidR="2666FBF7">
              <w:rPr>
                <w:color w:val="000000" w:themeColor="text1" w:themeTint="FF" w:themeShade="FF"/>
              </w:rPr>
              <w:t xml:space="preserve">Good </w:t>
            </w:r>
            <w:r w:rsidRPr="048E2250" w:rsidR="7E1261AA">
              <w:rPr>
                <w:color w:val="000000" w:themeColor="text1" w:themeTint="FF" w:themeShade="FF"/>
              </w:rPr>
              <w:t>written English</w:t>
            </w:r>
            <w:r w:rsidRPr="048E2250" w:rsidR="2666FBF7">
              <w:rPr>
                <w:color w:val="000000" w:themeColor="text1" w:themeTint="FF" w:themeShade="FF"/>
              </w:rPr>
              <w:t xml:space="preserve"> skills including the ability to </w:t>
            </w:r>
            <w:r w:rsidRPr="048E2250" w:rsidR="01334EA7">
              <w:rPr>
                <w:color w:val="000000" w:themeColor="text1" w:themeTint="FF" w:themeShade="FF"/>
              </w:rPr>
              <w:t>summarise</w:t>
            </w:r>
            <w:r w:rsidRPr="048E2250" w:rsidR="01334EA7">
              <w:rPr>
                <w:color w:val="000000" w:themeColor="text1" w:themeTint="FF" w:themeShade="FF"/>
              </w:rPr>
              <w:t xml:space="preserve"> information for different audiences.</w:t>
            </w:r>
            <w:r w:rsidRPr="048E2250" w:rsidR="2666FBF7">
              <w:rPr>
                <w:color w:val="000000" w:themeColor="text1" w:themeTint="FF" w:themeShade="FF"/>
              </w:rPr>
              <w:t xml:space="preserve"> </w:t>
            </w:r>
          </w:p>
          <w:p w:rsidR="2666FBF7" w:rsidP="2666FBF7" w:rsidRDefault="2666FBF7" w14:paraId="7ABB8DC0" w14:textId="6AD70A42">
            <w:pPr>
              <w:rPr>
                <w:color w:val="000000" w:themeColor="text1"/>
              </w:rPr>
            </w:pPr>
            <w:r w:rsidRPr="2666FBF7">
              <w:rPr>
                <w:color w:val="000000" w:themeColor="text1"/>
              </w:rPr>
              <w:t xml:space="preserve"> </w:t>
            </w:r>
          </w:p>
          <w:p w:rsidR="2666FBF7" w:rsidP="2666FBF7" w:rsidRDefault="2666FBF7" w14:paraId="42F05B49" w14:textId="1B01C8A0">
            <w:pPr>
              <w:spacing w:line="257" w:lineRule="auto"/>
            </w:pPr>
            <w:r w:rsidR="2666FBF7">
              <w:rPr/>
              <w:t xml:space="preserve">Uses </w:t>
            </w:r>
            <w:r w:rsidR="2666FBF7">
              <w:rPr/>
              <w:t>appropriate levels</w:t>
            </w:r>
            <w:r w:rsidR="2666FBF7">
              <w:rPr/>
              <w:t xml:space="preserve"> of IT skills to enable best use of available information and communications as necessary for the post: O365 literate and has a willingness to learn new systems as the role demands.</w:t>
            </w:r>
          </w:p>
          <w:p w:rsidR="048E2250" w:rsidP="048E2250" w:rsidRDefault="048E2250" w14:paraId="0062770C" w14:textId="2D014BAE">
            <w:pPr>
              <w:spacing w:line="257" w:lineRule="auto"/>
            </w:pPr>
          </w:p>
          <w:p w:rsidR="301C13B7" w:rsidP="048E2250" w:rsidRDefault="301C13B7" w14:paraId="32723468" w14:textId="52505237">
            <w:pPr>
              <w:spacing w:line="257" w:lineRule="auto"/>
            </w:pPr>
            <w:r w:rsidR="301C13B7">
              <w:rPr/>
              <w:t xml:space="preserve">Knowledge of UK national, </w:t>
            </w:r>
            <w:r w:rsidR="301C13B7">
              <w:rPr/>
              <w:t>regional</w:t>
            </w:r>
            <w:r w:rsidR="301C13B7">
              <w:rPr/>
              <w:t xml:space="preserve"> and local government structures. (desirable)</w:t>
            </w:r>
          </w:p>
          <w:p w:rsidR="2666FBF7" w:rsidP="2666FBF7" w:rsidRDefault="2666FBF7" w14:paraId="42EBDD03" w14:textId="160BBC79">
            <w:pPr>
              <w:spacing w:line="257" w:lineRule="auto"/>
            </w:pPr>
          </w:p>
        </w:tc>
      </w:tr>
      <w:tr w:rsidR="2666FBF7" w:rsidTr="048E2250" w14:paraId="5CD31538" w14:textId="77777777">
        <w:trPr>
          <w:trHeight w:val="420"/>
        </w:trPr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2666FBF7" w:rsidP="2666FBF7" w:rsidRDefault="2666FBF7" w14:paraId="7A65FA4F" w14:textId="73C65234">
            <w:pPr>
              <w:spacing w:line="257" w:lineRule="auto"/>
            </w:pPr>
            <w:r w:rsidRPr="2666FBF7">
              <w:t>Relevant Experience</w:t>
            </w:r>
          </w:p>
        </w:tc>
        <w:tc>
          <w:tcPr>
            <w:tcW w:w="6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2666FBF7" w:rsidP="2666FBF7" w:rsidRDefault="43801E3D" w14:paraId="62E3335C" w14:textId="077339EF">
            <w:pPr>
              <w:spacing w:line="257" w:lineRule="auto"/>
            </w:pPr>
            <w:r w:rsidRPr="2F039EEF">
              <w:t>Project administration experience or significant relevant administrative experience</w:t>
            </w:r>
          </w:p>
          <w:p w:rsidR="32988A33" w:rsidP="32988A33" w:rsidRDefault="32988A33" w14:paraId="5704D0C2" w14:textId="59643BE0">
            <w:pPr>
              <w:spacing w:line="257" w:lineRule="auto"/>
            </w:pPr>
          </w:p>
          <w:p w:rsidR="7791A9B7" w:rsidP="048E2250" w:rsidRDefault="7791A9B7" w14:paraId="3BD5C99E" w14:textId="5377718F">
            <w:pPr>
              <w:spacing w:line="257" w:lineRule="auto"/>
            </w:pPr>
            <w:r w:rsidR="7791A9B7">
              <w:rPr/>
              <w:t xml:space="preserve">Experience of </w:t>
            </w:r>
            <w:r w:rsidR="7A869EA4">
              <w:rPr/>
              <w:t xml:space="preserve">searching for information online, </w:t>
            </w:r>
            <w:r w:rsidR="7A869EA4">
              <w:rPr/>
              <w:t>recognising</w:t>
            </w:r>
            <w:r w:rsidR="7A869EA4">
              <w:rPr/>
              <w:t xml:space="preserve"> reliable sou</w:t>
            </w:r>
            <w:r w:rsidR="3AFF78CC">
              <w:rPr/>
              <w:t xml:space="preserve">rces and </w:t>
            </w:r>
            <w:r w:rsidR="7BDE3997">
              <w:rPr/>
              <w:t>producing reports</w:t>
            </w:r>
          </w:p>
          <w:p w:rsidR="2666FBF7" w:rsidP="2666FBF7" w:rsidRDefault="2666FBF7" w14:paraId="0762272F" w14:textId="1571E1C5">
            <w:pPr>
              <w:spacing w:line="257" w:lineRule="auto"/>
            </w:pPr>
          </w:p>
          <w:p w:rsidR="2666FBF7" w:rsidP="2666FBF7" w:rsidRDefault="2666FBF7" w14:paraId="7AF965B9" w14:textId="4317649A">
            <w:pPr>
              <w:spacing w:line="257" w:lineRule="auto"/>
            </w:pPr>
            <w:r w:rsidR="2666FBF7">
              <w:rPr/>
              <w:t>Experience of</w:t>
            </w:r>
            <w:r w:rsidR="2666FBF7">
              <w:rPr/>
              <w:t xml:space="preserve"> </w:t>
            </w:r>
            <w:r w:rsidR="07634536">
              <w:rPr/>
              <w:t xml:space="preserve">preparing visual presentations using software such as PowerPoint, </w:t>
            </w:r>
            <w:r w:rsidR="07634536">
              <w:rPr/>
              <w:t>Miro</w:t>
            </w:r>
            <w:r w:rsidR="07634536">
              <w:rPr/>
              <w:t xml:space="preserve"> and </w:t>
            </w:r>
            <w:r w:rsidR="4FDD72DB">
              <w:rPr/>
              <w:t>Padlet.</w:t>
            </w:r>
            <w:r w:rsidR="2666FBF7">
              <w:rPr/>
              <w:t xml:space="preserve"> </w:t>
            </w:r>
          </w:p>
          <w:p w:rsidR="2666FBF7" w:rsidP="2666FBF7" w:rsidRDefault="2666FBF7" w14:paraId="016DC32C" w14:textId="7537013C">
            <w:pPr>
              <w:spacing w:line="257" w:lineRule="auto"/>
            </w:pPr>
          </w:p>
        </w:tc>
      </w:tr>
      <w:tr w:rsidR="2666FBF7" w:rsidTr="048E2250" w14:paraId="621D564B" w14:textId="77777777"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2666FBF7" w:rsidP="2666FBF7" w:rsidRDefault="2666FBF7" w14:paraId="166BC372" w14:textId="4FA4B4A9">
            <w:pPr>
              <w:spacing w:line="257" w:lineRule="auto"/>
            </w:pPr>
            <w:r w:rsidRPr="2666FBF7">
              <w:t>Communication Skills</w:t>
            </w:r>
          </w:p>
        </w:tc>
        <w:tc>
          <w:tcPr>
            <w:tcW w:w="6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2666FBF7" w:rsidP="048E2250" w:rsidRDefault="2666FBF7" w14:paraId="4B6008FD" w14:textId="09F91B10">
            <w:pPr>
              <w:spacing w:line="257" w:lineRule="auto"/>
              <w:rPr>
                <w:color w:val="000000" w:themeColor="text1" w:themeTint="FF" w:themeShade="FF"/>
              </w:rPr>
            </w:pPr>
            <w:r w:rsidRPr="048E2250" w:rsidR="2666FBF7">
              <w:rPr>
                <w:color w:val="000000" w:themeColor="text1" w:themeTint="FF" w:themeShade="FF"/>
              </w:rPr>
              <w:t>Communicates effectively orally and in writing adapting the message for a diverse audience in an inclusive and accessible way</w:t>
            </w:r>
          </w:p>
          <w:p w:rsidR="2666FBF7" w:rsidP="2666FBF7" w:rsidRDefault="2666FBF7" w14:paraId="2178EB27" w14:textId="452C2313">
            <w:pPr>
              <w:spacing w:line="257" w:lineRule="auto"/>
              <w:rPr>
                <w:color w:val="000000" w:themeColor="text1"/>
              </w:rPr>
            </w:pPr>
          </w:p>
        </w:tc>
      </w:tr>
      <w:tr w:rsidR="2666FBF7" w:rsidTr="048E2250" w14:paraId="18CE63DC" w14:textId="77777777"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2666FBF7" w:rsidP="2666FBF7" w:rsidRDefault="2666FBF7" w14:paraId="4F7A9BFA" w14:textId="6D05DC70">
            <w:pPr>
              <w:spacing w:line="257" w:lineRule="auto"/>
            </w:pPr>
            <w:r w:rsidRPr="2666FBF7">
              <w:t>Planning and managing resources</w:t>
            </w:r>
          </w:p>
        </w:tc>
        <w:tc>
          <w:tcPr>
            <w:tcW w:w="6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2666FBF7" w:rsidP="2666FBF7" w:rsidRDefault="2666FBF7" w14:paraId="2B4DB6B7" w14:textId="652931EB">
            <w:pPr>
              <w:rPr>
                <w:color w:val="000000" w:themeColor="text1"/>
              </w:rPr>
            </w:pPr>
            <w:r w:rsidRPr="048E2250" w:rsidR="2666FBF7">
              <w:rPr>
                <w:color w:val="000000" w:themeColor="text1" w:themeTint="FF" w:themeShade="FF"/>
              </w:rPr>
              <w:t xml:space="preserve">Plans, </w:t>
            </w:r>
            <w:r w:rsidRPr="048E2250" w:rsidR="6E4F0B30">
              <w:rPr>
                <w:color w:val="000000" w:themeColor="text1" w:themeTint="FF" w:themeShade="FF"/>
              </w:rPr>
              <w:t>prioritises</w:t>
            </w:r>
            <w:r w:rsidRPr="048E2250" w:rsidR="6E4F0B30">
              <w:rPr>
                <w:color w:val="000000" w:themeColor="text1" w:themeTint="FF" w:themeShade="FF"/>
              </w:rPr>
              <w:t>,</w:t>
            </w:r>
            <w:r w:rsidRPr="048E2250" w:rsidR="2666FBF7">
              <w:rPr>
                <w:color w:val="000000" w:themeColor="text1" w:themeTint="FF" w:themeShade="FF"/>
              </w:rPr>
              <w:t xml:space="preserve"> and manages </w:t>
            </w:r>
            <w:r w:rsidRPr="048E2250" w:rsidR="5EDE6718">
              <w:rPr>
                <w:color w:val="000000" w:themeColor="text1" w:themeTint="FF" w:themeShade="FF"/>
              </w:rPr>
              <w:t>their time</w:t>
            </w:r>
            <w:r w:rsidRPr="048E2250" w:rsidR="2666FBF7">
              <w:rPr>
                <w:color w:val="000000" w:themeColor="text1" w:themeTint="FF" w:themeShade="FF"/>
              </w:rPr>
              <w:t xml:space="preserve"> effectively </w:t>
            </w:r>
          </w:p>
          <w:p w:rsidR="2666FBF7" w:rsidP="2666FBF7" w:rsidRDefault="2666FBF7" w14:paraId="7B4CB283" w14:textId="3E7AE3F1">
            <w:pPr>
              <w:rPr>
                <w:color w:val="000000" w:themeColor="text1"/>
              </w:rPr>
            </w:pPr>
          </w:p>
        </w:tc>
      </w:tr>
      <w:tr w:rsidR="2666FBF7" w:rsidTr="048E2250" w14:paraId="286B5B21" w14:textId="77777777"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2666FBF7" w:rsidP="2666FBF7" w:rsidRDefault="2666FBF7" w14:paraId="30C7D6D4" w14:textId="042D6053">
            <w:pPr>
              <w:spacing w:line="257" w:lineRule="auto"/>
            </w:pPr>
            <w:r w:rsidRPr="2666FBF7">
              <w:t>Teamwork</w:t>
            </w:r>
          </w:p>
        </w:tc>
        <w:tc>
          <w:tcPr>
            <w:tcW w:w="6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2666FBF7" w:rsidP="048E2250" w:rsidRDefault="2666FBF7" w14:paraId="478B4455" w14:textId="640BF134">
            <w:pPr>
              <w:rPr>
                <w:color w:val="000000" w:themeColor="text1" w:themeTint="FF" w:themeShade="FF"/>
              </w:rPr>
            </w:pPr>
            <w:r w:rsidRPr="048E2250" w:rsidR="2666FBF7">
              <w:rPr>
                <w:color w:val="000000" w:themeColor="text1" w:themeTint="FF" w:themeShade="FF"/>
              </w:rPr>
              <w:t xml:space="preserve">Works collaboratively in a team and where </w:t>
            </w:r>
            <w:r w:rsidRPr="048E2250" w:rsidR="2666FBF7">
              <w:rPr>
                <w:color w:val="000000" w:themeColor="text1" w:themeTint="FF" w:themeShade="FF"/>
              </w:rPr>
              <w:t>appropriate across</w:t>
            </w:r>
            <w:r w:rsidRPr="048E2250" w:rsidR="2666FBF7">
              <w:rPr>
                <w:color w:val="000000" w:themeColor="text1" w:themeTint="FF" w:themeShade="FF"/>
              </w:rPr>
              <w:t xml:space="preserve"> or with different professional groups </w:t>
            </w:r>
          </w:p>
          <w:p w:rsidR="2666FBF7" w:rsidP="2666FBF7" w:rsidRDefault="2666FBF7" w14:paraId="39B1B8E4" w14:textId="39C90798">
            <w:pPr>
              <w:rPr>
                <w:color w:val="000000" w:themeColor="text1"/>
              </w:rPr>
            </w:pPr>
          </w:p>
        </w:tc>
      </w:tr>
      <w:tr w:rsidR="2666FBF7" w:rsidTr="048E2250" w14:paraId="454B96BE" w14:textId="77777777"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2666FBF7" w:rsidP="2666FBF7" w:rsidRDefault="2666FBF7" w14:paraId="50013716" w14:textId="757CC6D3">
            <w:pPr>
              <w:spacing w:line="257" w:lineRule="auto"/>
            </w:pPr>
            <w:r w:rsidRPr="2666FBF7">
              <w:t>Student experience or customer service</w:t>
            </w:r>
          </w:p>
        </w:tc>
        <w:tc>
          <w:tcPr>
            <w:tcW w:w="6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2666FBF7" w:rsidP="048E2250" w:rsidRDefault="2666FBF7" w14:paraId="6BE974F5" w14:textId="0F653E3B">
            <w:pPr>
              <w:rPr>
                <w:color w:val="000000" w:themeColor="text1" w:themeTint="FF" w:themeShade="FF"/>
              </w:rPr>
            </w:pPr>
            <w:r w:rsidRPr="048E2250" w:rsidR="723A9A71">
              <w:rPr>
                <w:color w:val="000000" w:themeColor="text1" w:themeTint="FF" w:themeShade="FF"/>
              </w:rPr>
              <w:t xml:space="preserve">Builds and </w:t>
            </w:r>
            <w:r w:rsidRPr="048E2250" w:rsidR="723A9A71">
              <w:rPr>
                <w:color w:val="000000" w:themeColor="text1" w:themeTint="FF" w:themeShade="FF"/>
              </w:rPr>
              <w:t>maintains</w:t>
            </w:r>
            <w:r w:rsidRPr="048E2250" w:rsidR="723A9A71">
              <w:rPr>
                <w:color w:val="000000" w:themeColor="text1" w:themeTint="FF" w:themeShade="FF"/>
              </w:rPr>
              <w:t xml:space="preserve"> positive relationships with students</w:t>
            </w:r>
            <w:r w:rsidRPr="048E2250" w:rsidR="29274FA1">
              <w:rPr>
                <w:color w:val="000000" w:themeColor="text1" w:themeTint="FF" w:themeShade="FF"/>
              </w:rPr>
              <w:t xml:space="preserve">, staff, </w:t>
            </w:r>
            <w:r w:rsidRPr="048E2250" w:rsidR="6A604687">
              <w:rPr>
                <w:color w:val="000000" w:themeColor="text1" w:themeTint="FF" w:themeShade="FF"/>
              </w:rPr>
              <w:t>and other stakeholders</w:t>
            </w:r>
            <w:r w:rsidRPr="048E2250" w:rsidR="723A9A71">
              <w:rPr>
                <w:color w:val="000000" w:themeColor="text1" w:themeTint="FF" w:themeShade="FF"/>
              </w:rPr>
              <w:t xml:space="preserve"> </w:t>
            </w:r>
          </w:p>
          <w:p w:rsidR="2666FBF7" w:rsidP="2666FBF7" w:rsidRDefault="2666FBF7" w14:paraId="0B273AB9" w14:textId="799D90F1">
            <w:pPr>
              <w:rPr>
                <w:color w:val="000000" w:themeColor="text1"/>
              </w:rPr>
            </w:pPr>
          </w:p>
        </w:tc>
      </w:tr>
      <w:tr w:rsidR="2666FBF7" w:rsidTr="048E2250" w14:paraId="64C5B314" w14:textId="77777777">
        <w:trPr>
          <w:trHeight w:val="855"/>
        </w:trPr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2666FBF7" w:rsidP="2666FBF7" w:rsidRDefault="2666FBF7" w14:paraId="08562E88" w14:textId="59ED21CB">
            <w:pPr>
              <w:spacing w:line="257" w:lineRule="auto"/>
            </w:pPr>
            <w:r w:rsidRPr="2666FBF7">
              <w:t>Creativity, Innovation and Problem Solving</w:t>
            </w:r>
          </w:p>
        </w:tc>
        <w:tc>
          <w:tcPr>
            <w:tcW w:w="6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2666FBF7" w:rsidP="048E2250" w:rsidRDefault="2666FBF7" w14:paraId="25D50B26" w14:textId="7E224242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color w:val="000000" w:themeColor="text1" w:themeTint="FF" w:themeShade="FF"/>
              </w:rPr>
            </w:pPr>
            <w:r w:rsidRPr="048E2250" w:rsidR="64F33B01">
              <w:rPr>
                <w:color w:val="000000" w:themeColor="text1" w:themeTint="FF" w:themeShade="FF"/>
              </w:rPr>
              <w:t xml:space="preserve">An understanding of how creativity can make a positive contribution to civic issues such as </w:t>
            </w:r>
            <w:r w:rsidRPr="048E2250" w:rsidR="557CFB07">
              <w:rPr>
                <w:color w:val="000000" w:themeColor="text1" w:themeTint="FF" w:themeShade="FF"/>
              </w:rPr>
              <w:t xml:space="preserve">climate change, public health, </w:t>
            </w:r>
            <w:r w:rsidRPr="048E2250" w:rsidR="10FE8194">
              <w:rPr>
                <w:color w:val="000000" w:themeColor="text1" w:themeTint="FF" w:themeShade="FF"/>
              </w:rPr>
              <w:t>regeneration,</w:t>
            </w:r>
            <w:r w:rsidRPr="048E2250" w:rsidR="557CFB07">
              <w:rPr>
                <w:color w:val="000000" w:themeColor="text1" w:themeTint="FF" w:themeShade="FF"/>
              </w:rPr>
              <w:t xml:space="preserve"> etc</w:t>
            </w:r>
            <w:r w:rsidRPr="048E2250" w:rsidR="69FAAEAE">
              <w:rPr>
                <w:color w:val="000000" w:themeColor="text1" w:themeTint="FF" w:themeShade="FF"/>
              </w:rPr>
              <w:t>.</w:t>
            </w:r>
          </w:p>
          <w:p w:rsidR="2666FBF7" w:rsidP="048E2250" w:rsidRDefault="2666FBF7" w14:paraId="6669AE88" w14:textId="02B47DB5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color w:val="000000" w:themeColor="text1" w:themeTint="FF" w:themeShade="FF"/>
              </w:rPr>
            </w:pPr>
          </w:p>
        </w:tc>
      </w:tr>
    </w:tbl>
    <w:p w:rsidR="2666FBF7" w:rsidP="2666FBF7" w:rsidRDefault="2666FBF7" w14:paraId="453C04C3" w14:textId="40B59816"/>
    <w:sectPr w:rsidR="2666FBF7" w:rsidSect="001F7BD3">
      <w:headerReference w:type="default" r:id="rId16"/>
      <w:pgSz w:w="12240" w:h="15840" w:orient="portrait"/>
      <w:pgMar w:top="186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2ACD" w:rsidP="001F7BD3" w:rsidRDefault="007B2ACD" w14:paraId="3FFB4FC6" w14:textId="77777777">
      <w:r>
        <w:separator/>
      </w:r>
    </w:p>
  </w:endnote>
  <w:endnote w:type="continuationSeparator" w:id="0">
    <w:p w:rsidR="007B2ACD" w:rsidP="001F7BD3" w:rsidRDefault="007B2ACD" w14:paraId="7D8F024D" w14:textId="77777777">
      <w:r>
        <w:continuationSeparator/>
      </w:r>
    </w:p>
  </w:endnote>
  <w:endnote w:type="continuationNotice" w:id="1">
    <w:p w:rsidR="00394DB2" w:rsidRDefault="00394DB2" w14:paraId="4E4459E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ight">
    <w:altName w:val="Avenir Light"/>
    <w:charset w:val="4D"/>
    <w:family w:val="swiss"/>
    <w:pitch w:val="variable"/>
    <w:sig w:usb0="800000AF" w:usb1="5000204A" w:usb2="00000000" w:usb3="00000000" w:csb0="0000009B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2ACD" w:rsidP="001F7BD3" w:rsidRDefault="007B2ACD" w14:paraId="2B373A5E" w14:textId="77777777">
      <w:r>
        <w:separator/>
      </w:r>
    </w:p>
  </w:footnote>
  <w:footnote w:type="continuationSeparator" w:id="0">
    <w:p w:rsidR="007B2ACD" w:rsidP="001F7BD3" w:rsidRDefault="007B2ACD" w14:paraId="6E02F450" w14:textId="77777777">
      <w:r>
        <w:continuationSeparator/>
      </w:r>
    </w:p>
  </w:footnote>
  <w:footnote w:type="continuationNotice" w:id="1">
    <w:p w:rsidR="00394DB2" w:rsidRDefault="00394DB2" w14:paraId="0DFBD36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1F7BD3" w:rsidRDefault="001F7BD3" w14:paraId="62408297" w14:textId="12473A72">
    <w:pPr>
      <w:pStyle w:val="Header"/>
    </w:pPr>
    <w:r>
      <w:rPr>
        <w:noProof/>
        <w:lang w:val="en-GB" w:eastAsia="en-GB"/>
      </w:rPr>
      <w:drawing>
        <wp:anchor distT="0" distB="0" distL="0" distR="0" simplePos="0" relativeHeight="251658240" behindDoc="1" locked="0" layoutInCell="1" allowOverlap="1" wp14:anchorId="5199EA19" wp14:editId="0D380626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1088136" cy="493775"/>
          <wp:effectExtent l="0" t="0" r="0" b="0"/>
          <wp:wrapNone/>
          <wp:docPr id="1" name="image1.png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picture containing text, clipar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136" cy="4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P1t9DnuMzsiEcY" int2:id="nulZAzKD">
      <int2:state int2:type="spell" int2:value="Rejected"/>
    </int2:textHash>
    <int2:textHash int2:hashCode="oHfTfKUUsdB1JI" int2:id="XYXtImLj">
      <int2:state int2:type="AugLoop_Acronyms_AcronymsCritique" int2:value="Rejected"/>
    </int2:textHash>
    <int2:textHash int2:hashCode="uioWUKeVr8BBcm" int2:id="h7FQtSxb">
      <int2:state int2:type="AugLoop_Text_Critique" int2:value="Rejected"/>
    </int2:textHash>
    <int2:textHash int2:hashCode="VCIDGlI1MAKq5J" int2:id="Qbq2Kmsp">
      <int2:state int2:type="AugLoop_Acronyms_AcronymsCritique" int2:value="Rejected"/>
    </int2:textHash>
    <int2:textHash int2:hashCode="e1ZTtc4RjcY1t6" int2:id="im8rS0FI">
      <int2:state int2:type="LegacyProofing" int2:value="Rejected"/>
    </int2:textHash>
    <int2:textHash int2:hashCode="kv4UVae7TQCfC0" int2:id="oZ1Jwkoh">
      <int2:state int2:type="spell" int2:value="Rejected"/>
      <int2:state int2:type="LegacyProofing" int2:value="Rejected"/>
    </int2:textHash>
    <int2:textHash int2:hashCode="xcgb3EeIup7nN2" int2:id="kL714Xw1">
      <int2:state int2:type="LegacyProofing" int2:value="Rejected"/>
    </int2:textHash>
    <int2:textHash int2:hashCode="naXxkq3lfNt95p" int2:id="Xu/ZURUL">
      <int2:state int2:type="LegacyProofing" int2:value="Rejected"/>
    </int2:textHash>
    <int2:bookmark int2:bookmarkName="_Int_YzKyZJIY" int2:invalidationBookmarkName="" int2:hashCode="WLPkX253v80PcZ" int2:id="Nf7kHci5">
      <int2:state int2:type="gram" int2:value="Rejected"/>
    </int2:bookmark>
    <int2:bookmark int2:bookmarkName="_Int_mEfpLluA" int2:invalidationBookmarkName="" int2:hashCode="ZPvZldO2sVbuJq" int2:id="f4e5ccwa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A579F"/>
    <w:multiLevelType w:val="hybridMultilevel"/>
    <w:tmpl w:val="56EAA758"/>
    <w:lvl w:ilvl="0" w:tplc="72FA44D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77C82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10B2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4E07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8C5A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C06D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5288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08D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264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921A9A"/>
    <w:multiLevelType w:val="hybridMultilevel"/>
    <w:tmpl w:val="5DBA2A94"/>
    <w:lvl w:ilvl="0" w:tplc="F5C8BE38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76"/>
        <w:sz w:val="24"/>
        <w:szCs w:val="24"/>
      </w:rPr>
    </w:lvl>
    <w:lvl w:ilvl="1" w:tplc="0B0AEE84">
      <w:numFmt w:val="bullet"/>
      <w:lvlText w:val="•"/>
      <w:lvlJc w:val="left"/>
      <w:pPr>
        <w:ind w:left="1334" w:hanging="360"/>
      </w:pPr>
      <w:rPr>
        <w:rFonts w:hint="default"/>
      </w:rPr>
    </w:lvl>
    <w:lvl w:ilvl="2" w:tplc="ED7A2120">
      <w:numFmt w:val="bullet"/>
      <w:lvlText w:val="•"/>
      <w:lvlJc w:val="left"/>
      <w:pPr>
        <w:ind w:left="2209" w:hanging="360"/>
      </w:pPr>
      <w:rPr>
        <w:rFonts w:hint="default"/>
      </w:rPr>
    </w:lvl>
    <w:lvl w:ilvl="3" w:tplc="2C783C52">
      <w:numFmt w:val="bullet"/>
      <w:lvlText w:val="•"/>
      <w:lvlJc w:val="left"/>
      <w:pPr>
        <w:ind w:left="3083" w:hanging="360"/>
      </w:pPr>
      <w:rPr>
        <w:rFonts w:hint="default"/>
      </w:rPr>
    </w:lvl>
    <w:lvl w:ilvl="4" w:tplc="9ED6EBE0">
      <w:numFmt w:val="bullet"/>
      <w:lvlText w:val="•"/>
      <w:lvlJc w:val="left"/>
      <w:pPr>
        <w:ind w:left="3958" w:hanging="360"/>
      </w:pPr>
      <w:rPr>
        <w:rFonts w:hint="default"/>
      </w:rPr>
    </w:lvl>
    <w:lvl w:ilvl="5" w:tplc="9F4E124C">
      <w:numFmt w:val="bullet"/>
      <w:lvlText w:val="•"/>
      <w:lvlJc w:val="left"/>
      <w:pPr>
        <w:ind w:left="4833" w:hanging="360"/>
      </w:pPr>
      <w:rPr>
        <w:rFonts w:hint="default"/>
      </w:rPr>
    </w:lvl>
    <w:lvl w:ilvl="6" w:tplc="713EDEE8">
      <w:numFmt w:val="bullet"/>
      <w:lvlText w:val="•"/>
      <w:lvlJc w:val="left"/>
      <w:pPr>
        <w:ind w:left="5707" w:hanging="360"/>
      </w:pPr>
      <w:rPr>
        <w:rFonts w:hint="default"/>
      </w:rPr>
    </w:lvl>
    <w:lvl w:ilvl="7" w:tplc="F7343AEA">
      <w:numFmt w:val="bullet"/>
      <w:lvlText w:val="•"/>
      <w:lvlJc w:val="left"/>
      <w:pPr>
        <w:ind w:left="6582" w:hanging="360"/>
      </w:pPr>
      <w:rPr>
        <w:rFonts w:hint="default"/>
      </w:rPr>
    </w:lvl>
    <w:lvl w:ilvl="8" w:tplc="8AB835EA">
      <w:numFmt w:val="bullet"/>
      <w:lvlText w:val="•"/>
      <w:lvlJc w:val="left"/>
      <w:pPr>
        <w:ind w:left="7456" w:hanging="360"/>
      </w:pPr>
      <w:rPr>
        <w:rFonts w:hint="default"/>
      </w:rPr>
    </w:lvl>
  </w:abstractNum>
  <w:abstractNum w:abstractNumId="2" w15:restartNumberingAfterBreak="0">
    <w:nsid w:val="06730983"/>
    <w:multiLevelType w:val="hybridMultilevel"/>
    <w:tmpl w:val="2ABAA4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661240"/>
    <w:multiLevelType w:val="hybridMultilevel"/>
    <w:tmpl w:val="B4F215AC"/>
    <w:lvl w:ilvl="0" w:tplc="CF4AF3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5387A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38FD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BA25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886C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1425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9A8B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78F0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2211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6B2F84"/>
    <w:multiLevelType w:val="hybridMultilevel"/>
    <w:tmpl w:val="3376BA54"/>
    <w:lvl w:ilvl="0" w:tplc="DCF41F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18DF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70E2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EB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7879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D651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0AAB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9E3B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635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367A28"/>
    <w:multiLevelType w:val="multilevel"/>
    <w:tmpl w:val="4A6E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0CE6B89"/>
    <w:multiLevelType w:val="hybridMultilevel"/>
    <w:tmpl w:val="495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33E6166"/>
    <w:multiLevelType w:val="hybridMultilevel"/>
    <w:tmpl w:val="C5609D84"/>
    <w:lvl w:ilvl="0" w:tplc="7C4CFA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ACA8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684D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CE34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6418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CE68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94CA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0A50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2ED0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292AD1"/>
    <w:multiLevelType w:val="hybridMultilevel"/>
    <w:tmpl w:val="72F231D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73142F"/>
    <w:multiLevelType w:val="hybridMultilevel"/>
    <w:tmpl w:val="0BFAE43E"/>
    <w:lvl w:ilvl="0" w:tplc="F5C8BE38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76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335806"/>
    <w:multiLevelType w:val="hybridMultilevel"/>
    <w:tmpl w:val="6F0C93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7D233F"/>
    <w:multiLevelType w:val="hybridMultilevel"/>
    <w:tmpl w:val="DA00CF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4B32E9"/>
    <w:multiLevelType w:val="hybridMultilevel"/>
    <w:tmpl w:val="C3BA3D76"/>
    <w:lvl w:ilvl="0" w:tplc="04090001">
      <w:start w:val="1"/>
      <w:numFmt w:val="bullet"/>
      <w:lvlText w:val=""/>
      <w:lvlJc w:val="left"/>
      <w:pPr>
        <w:ind w:left="38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hint="default" w:ascii="Wingdings" w:hAnsi="Wingdings"/>
      </w:rPr>
    </w:lvl>
  </w:abstractNum>
  <w:abstractNum w:abstractNumId="13" w15:restartNumberingAfterBreak="0">
    <w:nsid w:val="30F2682B"/>
    <w:multiLevelType w:val="hybridMultilevel"/>
    <w:tmpl w:val="FCB2F452"/>
    <w:lvl w:ilvl="0" w:tplc="F5C8BE38">
      <w:numFmt w:val="bullet"/>
      <w:lvlText w:val=""/>
      <w:lvlJc w:val="left"/>
      <w:pPr>
        <w:ind w:left="499" w:hanging="360"/>
      </w:pPr>
      <w:rPr>
        <w:rFonts w:hint="default" w:ascii="Symbol" w:hAnsi="Symbol" w:eastAsia="Symbol" w:cs="Symbol"/>
        <w:b w:val="0"/>
        <w:bCs w:val="0"/>
        <w:i w:val="0"/>
        <w:iCs w:val="0"/>
        <w:w w:val="76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hint="default" w:ascii="Wingdings" w:hAnsi="Wingdings"/>
      </w:rPr>
    </w:lvl>
  </w:abstractNum>
  <w:abstractNum w:abstractNumId="14" w15:restartNumberingAfterBreak="0">
    <w:nsid w:val="327F011C"/>
    <w:multiLevelType w:val="hybridMultilevel"/>
    <w:tmpl w:val="7F64C5F6"/>
    <w:lvl w:ilvl="0" w:tplc="23D2B66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D7284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8EA8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B0C4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1052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0C99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36AC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8A7C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C42C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792707"/>
    <w:multiLevelType w:val="hybridMultilevel"/>
    <w:tmpl w:val="DEE0BA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C66A76"/>
    <w:multiLevelType w:val="hybridMultilevel"/>
    <w:tmpl w:val="E56E6BAA"/>
    <w:lvl w:ilvl="0" w:tplc="7186B13E">
      <w:numFmt w:val="bullet"/>
      <w:lvlText w:val=""/>
      <w:lvlJc w:val="left"/>
      <w:pPr>
        <w:ind w:left="389" w:hanging="360"/>
      </w:pPr>
      <w:rPr>
        <w:rFonts w:hint="default" w:ascii="Symbol" w:hAnsi="Symbol" w:eastAsia="Symbol" w:cs="Symbol"/>
        <w:b w:val="0"/>
        <w:bCs w:val="0"/>
        <w:i w:val="0"/>
        <w:iCs w:val="0"/>
        <w:w w:val="76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hint="default" w:ascii="Wingdings" w:hAnsi="Wingdings"/>
      </w:rPr>
    </w:lvl>
  </w:abstractNum>
  <w:abstractNum w:abstractNumId="17" w15:restartNumberingAfterBreak="0">
    <w:nsid w:val="4086295A"/>
    <w:multiLevelType w:val="hybridMultilevel"/>
    <w:tmpl w:val="5994F5CE"/>
    <w:lvl w:ilvl="0" w:tplc="04090001">
      <w:start w:val="1"/>
      <w:numFmt w:val="bullet"/>
      <w:lvlText w:val=""/>
      <w:lvlJc w:val="left"/>
      <w:pPr>
        <w:ind w:left="389" w:hanging="360"/>
      </w:pPr>
      <w:rPr>
        <w:rFonts w:hint="default" w:ascii="Symbol" w:hAnsi="Symbol"/>
        <w:b w:val="0"/>
        <w:bCs w:val="0"/>
        <w:i w:val="0"/>
        <w:iCs w:val="0"/>
        <w:w w:val="76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hint="default" w:ascii="Wingdings" w:hAnsi="Wingdings"/>
      </w:rPr>
    </w:lvl>
  </w:abstractNum>
  <w:abstractNum w:abstractNumId="18" w15:restartNumberingAfterBreak="0">
    <w:nsid w:val="4DE46FED"/>
    <w:multiLevelType w:val="hybridMultilevel"/>
    <w:tmpl w:val="45A8BD0C"/>
    <w:lvl w:ilvl="0" w:tplc="EE24694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2C035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7E22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240B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7809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3E8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72C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1671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1CAC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816418"/>
    <w:multiLevelType w:val="multilevel"/>
    <w:tmpl w:val="69A4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1B606A5"/>
    <w:multiLevelType w:val="hybridMultilevel"/>
    <w:tmpl w:val="1892FF6C"/>
    <w:lvl w:ilvl="0" w:tplc="727EDDD4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76"/>
        <w:sz w:val="24"/>
        <w:szCs w:val="24"/>
      </w:rPr>
    </w:lvl>
    <w:lvl w:ilvl="1" w:tplc="B4E67A0E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D4A8B246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DF32431E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322C0860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83865356">
      <w:numFmt w:val="bullet"/>
      <w:lvlText w:val="•"/>
      <w:lvlJc w:val="left"/>
      <w:pPr>
        <w:ind w:left="5013" w:hanging="360"/>
      </w:pPr>
      <w:rPr>
        <w:rFonts w:hint="default"/>
      </w:rPr>
    </w:lvl>
    <w:lvl w:ilvl="6" w:tplc="9754DC7A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EC344204">
      <w:numFmt w:val="bullet"/>
      <w:lvlText w:val="•"/>
      <w:lvlJc w:val="left"/>
      <w:pPr>
        <w:ind w:left="6690" w:hanging="360"/>
      </w:pPr>
      <w:rPr>
        <w:rFonts w:hint="default"/>
      </w:rPr>
    </w:lvl>
    <w:lvl w:ilvl="8" w:tplc="FA60F0A8"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21" w15:restartNumberingAfterBreak="0">
    <w:nsid w:val="54E051C3"/>
    <w:multiLevelType w:val="multilevel"/>
    <w:tmpl w:val="BDBE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DA71DEF"/>
    <w:multiLevelType w:val="hybridMultilevel"/>
    <w:tmpl w:val="063C7AA2"/>
    <w:lvl w:ilvl="0" w:tplc="04090001">
      <w:start w:val="1"/>
      <w:numFmt w:val="bullet"/>
      <w:lvlText w:val=""/>
      <w:lvlJc w:val="left"/>
      <w:pPr>
        <w:ind w:left="389" w:hanging="360"/>
      </w:pPr>
      <w:rPr>
        <w:rFonts w:hint="default" w:ascii="Symbol" w:hAnsi="Symbol"/>
        <w:b w:val="0"/>
        <w:bCs w:val="0"/>
        <w:i w:val="0"/>
        <w:iCs w:val="0"/>
        <w:w w:val="76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hint="default" w:ascii="Wingdings" w:hAnsi="Wingdings"/>
      </w:rPr>
    </w:lvl>
  </w:abstractNum>
  <w:abstractNum w:abstractNumId="23" w15:restartNumberingAfterBreak="0">
    <w:nsid w:val="6F7933C9"/>
    <w:multiLevelType w:val="hybridMultilevel"/>
    <w:tmpl w:val="DFC67428"/>
    <w:lvl w:ilvl="0" w:tplc="04090001">
      <w:start w:val="1"/>
      <w:numFmt w:val="bullet"/>
      <w:lvlText w:val=""/>
      <w:lvlJc w:val="left"/>
      <w:pPr>
        <w:ind w:left="39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1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2" w:hanging="360"/>
      </w:pPr>
      <w:rPr>
        <w:rFonts w:hint="default" w:ascii="Wingdings" w:hAnsi="Wingdings"/>
      </w:rPr>
    </w:lvl>
  </w:abstractNum>
  <w:abstractNum w:abstractNumId="24" w15:restartNumberingAfterBreak="0">
    <w:nsid w:val="742D263F"/>
    <w:multiLevelType w:val="hybridMultilevel"/>
    <w:tmpl w:val="E3500EE4"/>
    <w:lvl w:ilvl="0" w:tplc="7EDC3194"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b w:val="0"/>
        <w:bCs w:val="0"/>
        <w:i w:val="0"/>
        <w:iCs w:val="0"/>
        <w:w w:val="59"/>
        <w:sz w:val="24"/>
        <w:szCs w:val="24"/>
      </w:rPr>
    </w:lvl>
    <w:lvl w:ilvl="1" w:tplc="7186B13E">
      <w:numFmt w:val="bullet"/>
      <w:lvlText w:val=""/>
      <w:lvlJc w:val="left"/>
      <w:pPr>
        <w:ind w:left="935" w:hanging="360"/>
      </w:pPr>
      <w:rPr>
        <w:rFonts w:hint="default" w:ascii="Symbol" w:hAnsi="Symbol" w:eastAsia="Symbol" w:cs="Symbol"/>
        <w:b w:val="0"/>
        <w:bCs w:val="0"/>
        <w:i w:val="0"/>
        <w:iCs w:val="0"/>
        <w:w w:val="76"/>
        <w:sz w:val="24"/>
        <w:szCs w:val="24"/>
      </w:rPr>
    </w:lvl>
    <w:lvl w:ilvl="2" w:tplc="41B4F32A">
      <w:numFmt w:val="bullet"/>
      <w:lvlText w:val="•"/>
      <w:lvlJc w:val="left"/>
      <w:pPr>
        <w:ind w:left="1931" w:hanging="360"/>
      </w:pPr>
      <w:rPr>
        <w:rFonts w:hint="default"/>
      </w:rPr>
    </w:lvl>
    <w:lvl w:ilvl="3" w:tplc="5A74AC04">
      <w:numFmt w:val="bullet"/>
      <w:lvlText w:val="•"/>
      <w:lvlJc w:val="left"/>
      <w:pPr>
        <w:ind w:left="2923" w:hanging="360"/>
      </w:pPr>
      <w:rPr>
        <w:rFonts w:hint="default"/>
      </w:rPr>
    </w:lvl>
    <w:lvl w:ilvl="4" w:tplc="9C32BDA6">
      <w:numFmt w:val="bullet"/>
      <w:lvlText w:val="•"/>
      <w:lvlJc w:val="left"/>
      <w:pPr>
        <w:ind w:left="3915" w:hanging="360"/>
      </w:pPr>
      <w:rPr>
        <w:rFonts w:hint="default"/>
      </w:rPr>
    </w:lvl>
    <w:lvl w:ilvl="5" w:tplc="3F04F924">
      <w:numFmt w:val="bullet"/>
      <w:lvlText w:val="•"/>
      <w:lvlJc w:val="left"/>
      <w:pPr>
        <w:ind w:left="4906" w:hanging="360"/>
      </w:pPr>
      <w:rPr>
        <w:rFonts w:hint="default"/>
      </w:rPr>
    </w:lvl>
    <w:lvl w:ilvl="6" w:tplc="6F7EAC28">
      <w:numFmt w:val="bullet"/>
      <w:lvlText w:val="•"/>
      <w:lvlJc w:val="left"/>
      <w:pPr>
        <w:ind w:left="5898" w:hanging="360"/>
      </w:pPr>
      <w:rPr>
        <w:rFonts w:hint="default"/>
      </w:rPr>
    </w:lvl>
    <w:lvl w:ilvl="7" w:tplc="1A3A71C4"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D2C692C4">
      <w:numFmt w:val="bullet"/>
      <w:lvlText w:val="•"/>
      <w:lvlJc w:val="left"/>
      <w:pPr>
        <w:ind w:left="7882" w:hanging="360"/>
      </w:pPr>
      <w:rPr>
        <w:rFonts w:hint="default"/>
      </w:rPr>
    </w:lvl>
  </w:abstractNum>
  <w:abstractNum w:abstractNumId="25" w15:restartNumberingAfterBreak="0">
    <w:nsid w:val="77611E88"/>
    <w:multiLevelType w:val="multilevel"/>
    <w:tmpl w:val="1378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7143170">
    <w:abstractNumId w:val="18"/>
  </w:num>
  <w:num w:numId="2" w16cid:durableId="907691377">
    <w:abstractNumId w:val="3"/>
  </w:num>
  <w:num w:numId="3" w16cid:durableId="526912724">
    <w:abstractNumId w:val="0"/>
  </w:num>
  <w:num w:numId="4" w16cid:durableId="436759259">
    <w:abstractNumId w:val="14"/>
  </w:num>
  <w:num w:numId="5" w16cid:durableId="945161305">
    <w:abstractNumId w:val="7"/>
  </w:num>
  <w:num w:numId="6" w16cid:durableId="722100235">
    <w:abstractNumId w:val="4"/>
  </w:num>
  <w:num w:numId="7" w16cid:durableId="1748067438">
    <w:abstractNumId w:val="24"/>
  </w:num>
  <w:num w:numId="8" w16cid:durableId="1898321267">
    <w:abstractNumId w:val="1"/>
  </w:num>
  <w:num w:numId="9" w16cid:durableId="1413159000">
    <w:abstractNumId w:val="20"/>
  </w:num>
  <w:num w:numId="10" w16cid:durableId="1466124122">
    <w:abstractNumId w:val="15"/>
  </w:num>
  <w:num w:numId="11" w16cid:durableId="1090782272">
    <w:abstractNumId w:val="23"/>
  </w:num>
  <w:num w:numId="12" w16cid:durableId="1320380816">
    <w:abstractNumId w:val="11"/>
  </w:num>
  <w:num w:numId="13" w16cid:durableId="388922415">
    <w:abstractNumId w:val="10"/>
  </w:num>
  <w:num w:numId="14" w16cid:durableId="1022558986">
    <w:abstractNumId w:val="12"/>
  </w:num>
  <w:num w:numId="15" w16cid:durableId="119880603">
    <w:abstractNumId w:val="9"/>
  </w:num>
  <w:num w:numId="16" w16cid:durableId="200098436">
    <w:abstractNumId w:val="13"/>
  </w:num>
  <w:num w:numId="17" w16cid:durableId="667682584">
    <w:abstractNumId w:val="17"/>
  </w:num>
  <w:num w:numId="18" w16cid:durableId="1410270676">
    <w:abstractNumId w:val="16"/>
  </w:num>
  <w:num w:numId="19" w16cid:durableId="689916347">
    <w:abstractNumId w:val="22"/>
  </w:num>
  <w:num w:numId="20" w16cid:durableId="1641499470">
    <w:abstractNumId w:val="6"/>
  </w:num>
  <w:num w:numId="21" w16cid:durableId="619607254">
    <w:abstractNumId w:val="2"/>
  </w:num>
  <w:num w:numId="22" w16cid:durableId="1309016900">
    <w:abstractNumId w:val="8"/>
  </w:num>
  <w:num w:numId="23" w16cid:durableId="91584701">
    <w:abstractNumId w:val="25"/>
  </w:num>
  <w:num w:numId="24" w16cid:durableId="233584494">
    <w:abstractNumId w:val="5"/>
  </w:num>
  <w:num w:numId="25" w16cid:durableId="99641249">
    <w:abstractNumId w:val="21"/>
  </w:num>
  <w:num w:numId="26" w16cid:durableId="1003824309">
    <w:abstractNumId w:val="1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BD3"/>
    <w:rsid w:val="00064722"/>
    <w:rsid w:val="00066022"/>
    <w:rsid w:val="000E6747"/>
    <w:rsid w:val="000E789E"/>
    <w:rsid w:val="000F6AC4"/>
    <w:rsid w:val="001D6860"/>
    <w:rsid w:val="001F7BD3"/>
    <w:rsid w:val="00200256"/>
    <w:rsid w:val="0026289E"/>
    <w:rsid w:val="00281ABE"/>
    <w:rsid w:val="002915EE"/>
    <w:rsid w:val="00292022"/>
    <w:rsid w:val="002AAD4B"/>
    <w:rsid w:val="002B3749"/>
    <w:rsid w:val="002B3C53"/>
    <w:rsid w:val="002F1329"/>
    <w:rsid w:val="00322C7F"/>
    <w:rsid w:val="00394DB2"/>
    <w:rsid w:val="00397D93"/>
    <w:rsid w:val="003B1373"/>
    <w:rsid w:val="003D7945"/>
    <w:rsid w:val="00403E47"/>
    <w:rsid w:val="00407935"/>
    <w:rsid w:val="0042037B"/>
    <w:rsid w:val="00445CD4"/>
    <w:rsid w:val="00462028"/>
    <w:rsid w:val="00480AAC"/>
    <w:rsid w:val="00493D30"/>
    <w:rsid w:val="005533C2"/>
    <w:rsid w:val="00561283"/>
    <w:rsid w:val="005B091B"/>
    <w:rsid w:val="00635AEE"/>
    <w:rsid w:val="00637EDC"/>
    <w:rsid w:val="00644AC2"/>
    <w:rsid w:val="006A0B88"/>
    <w:rsid w:val="006E2FFD"/>
    <w:rsid w:val="006F17AB"/>
    <w:rsid w:val="00712243"/>
    <w:rsid w:val="007240C2"/>
    <w:rsid w:val="007B2ACD"/>
    <w:rsid w:val="007D48F3"/>
    <w:rsid w:val="0085424A"/>
    <w:rsid w:val="008C24F1"/>
    <w:rsid w:val="00964AD2"/>
    <w:rsid w:val="00987CF0"/>
    <w:rsid w:val="009D5AC3"/>
    <w:rsid w:val="009E2552"/>
    <w:rsid w:val="00AB7F21"/>
    <w:rsid w:val="00AE7647"/>
    <w:rsid w:val="00B45E84"/>
    <w:rsid w:val="00B57194"/>
    <w:rsid w:val="00B937E6"/>
    <w:rsid w:val="00C05599"/>
    <w:rsid w:val="00C100D7"/>
    <w:rsid w:val="00CC337B"/>
    <w:rsid w:val="00CE6BFA"/>
    <w:rsid w:val="00D10950"/>
    <w:rsid w:val="00D3770D"/>
    <w:rsid w:val="00D839CE"/>
    <w:rsid w:val="00D933B7"/>
    <w:rsid w:val="00DB1F95"/>
    <w:rsid w:val="00DB613C"/>
    <w:rsid w:val="00DC0D6E"/>
    <w:rsid w:val="00E37D58"/>
    <w:rsid w:val="00F545E7"/>
    <w:rsid w:val="00F737C2"/>
    <w:rsid w:val="00F95CD3"/>
    <w:rsid w:val="00FC18B6"/>
    <w:rsid w:val="00FE19D9"/>
    <w:rsid w:val="0104B96F"/>
    <w:rsid w:val="01334EA7"/>
    <w:rsid w:val="01A2C985"/>
    <w:rsid w:val="01B4B463"/>
    <w:rsid w:val="025326F3"/>
    <w:rsid w:val="027F85EA"/>
    <w:rsid w:val="0290CBD9"/>
    <w:rsid w:val="0386DA61"/>
    <w:rsid w:val="03AD4C57"/>
    <w:rsid w:val="03F135F6"/>
    <w:rsid w:val="042E35FF"/>
    <w:rsid w:val="04341476"/>
    <w:rsid w:val="043D1FDF"/>
    <w:rsid w:val="04868E44"/>
    <w:rsid w:val="048E2250"/>
    <w:rsid w:val="0493AE11"/>
    <w:rsid w:val="04CB6051"/>
    <w:rsid w:val="04D14AF8"/>
    <w:rsid w:val="04E60A05"/>
    <w:rsid w:val="05BC5717"/>
    <w:rsid w:val="06621A18"/>
    <w:rsid w:val="06622B31"/>
    <w:rsid w:val="06DCE49D"/>
    <w:rsid w:val="06FF467F"/>
    <w:rsid w:val="0702397E"/>
    <w:rsid w:val="07191F42"/>
    <w:rsid w:val="07634536"/>
    <w:rsid w:val="07D492BE"/>
    <w:rsid w:val="0803C384"/>
    <w:rsid w:val="085666AC"/>
    <w:rsid w:val="085E4F50"/>
    <w:rsid w:val="0881D8ED"/>
    <w:rsid w:val="08AB1C33"/>
    <w:rsid w:val="08D9FE5B"/>
    <w:rsid w:val="08F3F7D9"/>
    <w:rsid w:val="09641FD6"/>
    <w:rsid w:val="09698DDD"/>
    <w:rsid w:val="0970631F"/>
    <w:rsid w:val="099E93BC"/>
    <w:rsid w:val="09B1567E"/>
    <w:rsid w:val="09B55887"/>
    <w:rsid w:val="09F2370D"/>
    <w:rsid w:val="0AAF0B16"/>
    <w:rsid w:val="0AC1DB52"/>
    <w:rsid w:val="0B321F9D"/>
    <w:rsid w:val="0B89C316"/>
    <w:rsid w:val="0B8E076E"/>
    <w:rsid w:val="0B946E6A"/>
    <w:rsid w:val="0BA19B17"/>
    <w:rsid w:val="0C43A9D1"/>
    <w:rsid w:val="0C75D95E"/>
    <w:rsid w:val="0C94DB11"/>
    <w:rsid w:val="0CFA3796"/>
    <w:rsid w:val="0D29D7CF"/>
    <w:rsid w:val="0D6572A4"/>
    <w:rsid w:val="0E1E2D87"/>
    <w:rsid w:val="0E7A0F0E"/>
    <w:rsid w:val="0EFC9898"/>
    <w:rsid w:val="0F12C6DA"/>
    <w:rsid w:val="0F94C140"/>
    <w:rsid w:val="0FC810D8"/>
    <w:rsid w:val="1045D177"/>
    <w:rsid w:val="107A3499"/>
    <w:rsid w:val="1083840E"/>
    <w:rsid w:val="10A1F9C8"/>
    <w:rsid w:val="10A46EB9"/>
    <w:rsid w:val="10ABC15E"/>
    <w:rsid w:val="10D6E80B"/>
    <w:rsid w:val="10F1BA89"/>
    <w:rsid w:val="10FE8194"/>
    <w:rsid w:val="1100EB8E"/>
    <w:rsid w:val="115ABA67"/>
    <w:rsid w:val="1163E139"/>
    <w:rsid w:val="11D02CD5"/>
    <w:rsid w:val="1297A402"/>
    <w:rsid w:val="129CBBEF"/>
    <w:rsid w:val="12B65CBF"/>
    <w:rsid w:val="13040C18"/>
    <w:rsid w:val="132F7603"/>
    <w:rsid w:val="1396409D"/>
    <w:rsid w:val="13B63560"/>
    <w:rsid w:val="13CAB97C"/>
    <w:rsid w:val="14019143"/>
    <w:rsid w:val="1421FE73"/>
    <w:rsid w:val="146BFE49"/>
    <w:rsid w:val="147E85DB"/>
    <w:rsid w:val="1492245E"/>
    <w:rsid w:val="149B81FB"/>
    <w:rsid w:val="14AB4047"/>
    <w:rsid w:val="14DEFCDA"/>
    <w:rsid w:val="15114516"/>
    <w:rsid w:val="1525C3CB"/>
    <w:rsid w:val="1540BC12"/>
    <w:rsid w:val="154F50AA"/>
    <w:rsid w:val="15BC9C2F"/>
    <w:rsid w:val="15D1F7A6"/>
    <w:rsid w:val="161A3A3F"/>
    <w:rsid w:val="1637525C"/>
    <w:rsid w:val="16D08056"/>
    <w:rsid w:val="170EE761"/>
    <w:rsid w:val="17BD2A92"/>
    <w:rsid w:val="17CF07AA"/>
    <w:rsid w:val="1811DF18"/>
    <w:rsid w:val="18C3D430"/>
    <w:rsid w:val="18F5C731"/>
    <w:rsid w:val="19FAEE08"/>
    <w:rsid w:val="1A023A4C"/>
    <w:rsid w:val="1A847F92"/>
    <w:rsid w:val="1A957A7B"/>
    <w:rsid w:val="1AA01DE9"/>
    <w:rsid w:val="1ACA051A"/>
    <w:rsid w:val="1B04C771"/>
    <w:rsid w:val="1B32F05F"/>
    <w:rsid w:val="1B4F3327"/>
    <w:rsid w:val="1B97EA7D"/>
    <w:rsid w:val="1C3BEE4A"/>
    <w:rsid w:val="1C5637D0"/>
    <w:rsid w:val="1C7EC5CE"/>
    <w:rsid w:val="1C9A1DF6"/>
    <w:rsid w:val="1CA85710"/>
    <w:rsid w:val="1CE236F8"/>
    <w:rsid w:val="1CE2D1B7"/>
    <w:rsid w:val="1D262CAF"/>
    <w:rsid w:val="1D379A75"/>
    <w:rsid w:val="1D7E2124"/>
    <w:rsid w:val="1DF39D38"/>
    <w:rsid w:val="1E723163"/>
    <w:rsid w:val="1E88A89F"/>
    <w:rsid w:val="1EA26B16"/>
    <w:rsid w:val="1F23302F"/>
    <w:rsid w:val="1F55078F"/>
    <w:rsid w:val="1F8B8D60"/>
    <w:rsid w:val="1FB571C7"/>
    <w:rsid w:val="1FE8B90C"/>
    <w:rsid w:val="2097E644"/>
    <w:rsid w:val="20C9ADF5"/>
    <w:rsid w:val="213052BB"/>
    <w:rsid w:val="213BBF15"/>
    <w:rsid w:val="2153D109"/>
    <w:rsid w:val="21A477D9"/>
    <w:rsid w:val="21D0E7C7"/>
    <w:rsid w:val="21D3CA50"/>
    <w:rsid w:val="220E6C25"/>
    <w:rsid w:val="223F2E7A"/>
    <w:rsid w:val="225056EC"/>
    <w:rsid w:val="229898C1"/>
    <w:rsid w:val="22A156C6"/>
    <w:rsid w:val="231B5775"/>
    <w:rsid w:val="23375EF7"/>
    <w:rsid w:val="2341164A"/>
    <w:rsid w:val="237FE392"/>
    <w:rsid w:val="2454D2F8"/>
    <w:rsid w:val="248AC82E"/>
    <w:rsid w:val="24B98ACA"/>
    <w:rsid w:val="24CE5573"/>
    <w:rsid w:val="24D2A225"/>
    <w:rsid w:val="252BE530"/>
    <w:rsid w:val="2533A2EB"/>
    <w:rsid w:val="25786403"/>
    <w:rsid w:val="260C20A4"/>
    <w:rsid w:val="2666FBF7"/>
    <w:rsid w:val="26781D12"/>
    <w:rsid w:val="270D6C54"/>
    <w:rsid w:val="2716C8D4"/>
    <w:rsid w:val="27391432"/>
    <w:rsid w:val="27927711"/>
    <w:rsid w:val="279FEEF0"/>
    <w:rsid w:val="27C969C4"/>
    <w:rsid w:val="286D1F94"/>
    <w:rsid w:val="28A94A65"/>
    <w:rsid w:val="28B56B44"/>
    <w:rsid w:val="28F0C8A0"/>
    <w:rsid w:val="29274FA1"/>
    <w:rsid w:val="29D0A3ED"/>
    <w:rsid w:val="29E213EE"/>
    <w:rsid w:val="29E717AD"/>
    <w:rsid w:val="29EAFD63"/>
    <w:rsid w:val="2AD3C3DA"/>
    <w:rsid w:val="2ADC1A60"/>
    <w:rsid w:val="2AF51D3F"/>
    <w:rsid w:val="2B8459AC"/>
    <w:rsid w:val="2BBA6B65"/>
    <w:rsid w:val="2BDD7F90"/>
    <w:rsid w:val="2BDED8CA"/>
    <w:rsid w:val="2BFB81DF"/>
    <w:rsid w:val="2C31B4AD"/>
    <w:rsid w:val="2C3EBE74"/>
    <w:rsid w:val="2C61AF85"/>
    <w:rsid w:val="2C6F12AC"/>
    <w:rsid w:val="2DC716A9"/>
    <w:rsid w:val="2DC895D4"/>
    <w:rsid w:val="2DD20430"/>
    <w:rsid w:val="2E65CCDB"/>
    <w:rsid w:val="2EA0D622"/>
    <w:rsid w:val="2EAB8045"/>
    <w:rsid w:val="2F039EEF"/>
    <w:rsid w:val="2F39B5A3"/>
    <w:rsid w:val="2F5FED52"/>
    <w:rsid w:val="2F9DE3C0"/>
    <w:rsid w:val="2FA35348"/>
    <w:rsid w:val="2FBDB2E1"/>
    <w:rsid w:val="301C13B7"/>
    <w:rsid w:val="303BFF87"/>
    <w:rsid w:val="307172F5"/>
    <w:rsid w:val="30CEF302"/>
    <w:rsid w:val="30E493FB"/>
    <w:rsid w:val="30F1BB34"/>
    <w:rsid w:val="3100A07B"/>
    <w:rsid w:val="3133FE53"/>
    <w:rsid w:val="3136C2DD"/>
    <w:rsid w:val="31570501"/>
    <w:rsid w:val="31A81F3D"/>
    <w:rsid w:val="31F4B111"/>
    <w:rsid w:val="320A216E"/>
    <w:rsid w:val="321418EF"/>
    <w:rsid w:val="32267C80"/>
    <w:rsid w:val="32815F6F"/>
    <w:rsid w:val="32841F55"/>
    <w:rsid w:val="32988A33"/>
    <w:rsid w:val="32E0867E"/>
    <w:rsid w:val="32F5EECA"/>
    <w:rsid w:val="334435AE"/>
    <w:rsid w:val="335717D9"/>
    <w:rsid w:val="341D38AD"/>
    <w:rsid w:val="341F8D83"/>
    <w:rsid w:val="345A6E11"/>
    <w:rsid w:val="34A4A436"/>
    <w:rsid w:val="34A7E903"/>
    <w:rsid w:val="34B4262A"/>
    <w:rsid w:val="34C374D0"/>
    <w:rsid w:val="34C5272F"/>
    <w:rsid w:val="34CDBA53"/>
    <w:rsid w:val="34DFBFFF"/>
    <w:rsid w:val="353D4E35"/>
    <w:rsid w:val="3540A15A"/>
    <w:rsid w:val="35999E1E"/>
    <w:rsid w:val="35B47E2E"/>
    <w:rsid w:val="36A295EB"/>
    <w:rsid w:val="37190EF6"/>
    <w:rsid w:val="37424482"/>
    <w:rsid w:val="3753512D"/>
    <w:rsid w:val="37976B40"/>
    <w:rsid w:val="379C4C9F"/>
    <w:rsid w:val="37B96A67"/>
    <w:rsid w:val="37D713E3"/>
    <w:rsid w:val="37FC5259"/>
    <w:rsid w:val="386F4796"/>
    <w:rsid w:val="389BBEF9"/>
    <w:rsid w:val="38A53ADC"/>
    <w:rsid w:val="38BF6C7F"/>
    <w:rsid w:val="38E45829"/>
    <w:rsid w:val="38F07B17"/>
    <w:rsid w:val="39381D00"/>
    <w:rsid w:val="39B33122"/>
    <w:rsid w:val="39BD5498"/>
    <w:rsid w:val="39C4C94F"/>
    <w:rsid w:val="39CD5A8F"/>
    <w:rsid w:val="39EB9C53"/>
    <w:rsid w:val="39F453CB"/>
    <w:rsid w:val="3A9F4A5F"/>
    <w:rsid w:val="3AB0476E"/>
    <w:rsid w:val="3AB369D1"/>
    <w:rsid w:val="3AFF78CC"/>
    <w:rsid w:val="3B9B9357"/>
    <w:rsid w:val="3BBA375E"/>
    <w:rsid w:val="3C0481B1"/>
    <w:rsid w:val="3C4C5799"/>
    <w:rsid w:val="3C8C35CC"/>
    <w:rsid w:val="3D4CE8F7"/>
    <w:rsid w:val="3D5607BF"/>
    <w:rsid w:val="3DC489E1"/>
    <w:rsid w:val="3DD34C66"/>
    <w:rsid w:val="3E172797"/>
    <w:rsid w:val="3E401A4D"/>
    <w:rsid w:val="3E6DE942"/>
    <w:rsid w:val="3E6F025D"/>
    <w:rsid w:val="3E8EE219"/>
    <w:rsid w:val="3E94D8B1"/>
    <w:rsid w:val="3EB43837"/>
    <w:rsid w:val="3EE0BDD7"/>
    <w:rsid w:val="3EF15B3B"/>
    <w:rsid w:val="3F2268D4"/>
    <w:rsid w:val="3F30B056"/>
    <w:rsid w:val="3FA26841"/>
    <w:rsid w:val="4047AEB6"/>
    <w:rsid w:val="407380CA"/>
    <w:rsid w:val="4109838A"/>
    <w:rsid w:val="414573AB"/>
    <w:rsid w:val="41F235B1"/>
    <w:rsid w:val="4209A715"/>
    <w:rsid w:val="4225DF08"/>
    <w:rsid w:val="424A102D"/>
    <w:rsid w:val="42564D7B"/>
    <w:rsid w:val="429E75AC"/>
    <w:rsid w:val="42CE78EF"/>
    <w:rsid w:val="42F847EE"/>
    <w:rsid w:val="42FF2152"/>
    <w:rsid w:val="431EBDC6"/>
    <w:rsid w:val="43801E3D"/>
    <w:rsid w:val="43C1AF69"/>
    <w:rsid w:val="43F97BD4"/>
    <w:rsid w:val="4408FC02"/>
    <w:rsid w:val="442D70F9"/>
    <w:rsid w:val="443B4078"/>
    <w:rsid w:val="44E8AC6F"/>
    <w:rsid w:val="4563BB4F"/>
    <w:rsid w:val="45B4B642"/>
    <w:rsid w:val="460237DD"/>
    <w:rsid w:val="463709A0"/>
    <w:rsid w:val="467014BD"/>
    <w:rsid w:val="46721208"/>
    <w:rsid w:val="468327F9"/>
    <w:rsid w:val="468C4DAA"/>
    <w:rsid w:val="46A714BC"/>
    <w:rsid w:val="46B116F6"/>
    <w:rsid w:val="46BF5941"/>
    <w:rsid w:val="46DA7066"/>
    <w:rsid w:val="46F9502B"/>
    <w:rsid w:val="47499C65"/>
    <w:rsid w:val="47FA08D9"/>
    <w:rsid w:val="48239438"/>
    <w:rsid w:val="4898E9E5"/>
    <w:rsid w:val="48BDB70B"/>
    <w:rsid w:val="48F40A30"/>
    <w:rsid w:val="4933B94F"/>
    <w:rsid w:val="493522A8"/>
    <w:rsid w:val="4995D93A"/>
    <w:rsid w:val="49A175D3"/>
    <w:rsid w:val="49ED95A7"/>
    <w:rsid w:val="4A40409B"/>
    <w:rsid w:val="4A6D0901"/>
    <w:rsid w:val="4A758709"/>
    <w:rsid w:val="4A7B9BAD"/>
    <w:rsid w:val="4B0A8F25"/>
    <w:rsid w:val="4BA14598"/>
    <w:rsid w:val="4BC4ABC1"/>
    <w:rsid w:val="4BD8D9AF"/>
    <w:rsid w:val="4C1CE504"/>
    <w:rsid w:val="4C1F48D0"/>
    <w:rsid w:val="4C3E51E3"/>
    <w:rsid w:val="4C7447F3"/>
    <w:rsid w:val="4C9D4E19"/>
    <w:rsid w:val="4D70F41A"/>
    <w:rsid w:val="4E1019F9"/>
    <w:rsid w:val="4E1EC828"/>
    <w:rsid w:val="4E7BEA1A"/>
    <w:rsid w:val="4EBE473F"/>
    <w:rsid w:val="4ED8E65A"/>
    <w:rsid w:val="4F1C70E7"/>
    <w:rsid w:val="4F6D293B"/>
    <w:rsid w:val="4F6D7AF1"/>
    <w:rsid w:val="4F8E3378"/>
    <w:rsid w:val="4F969FBA"/>
    <w:rsid w:val="4FDD72DB"/>
    <w:rsid w:val="4FF36975"/>
    <w:rsid w:val="4FFC5DB2"/>
    <w:rsid w:val="5037B33E"/>
    <w:rsid w:val="5073ED6D"/>
    <w:rsid w:val="5074B6BB"/>
    <w:rsid w:val="508FC0E8"/>
    <w:rsid w:val="51009BCB"/>
    <w:rsid w:val="510C2E2E"/>
    <w:rsid w:val="51133106"/>
    <w:rsid w:val="512E58FE"/>
    <w:rsid w:val="515B2A69"/>
    <w:rsid w:val="518F0649"/>
    <w:rsid w:val="522B9149"/>
    <w:rsid w:val="52AD7204"/>
    <w:rsid w:val="52B87E4E"/>
    <w:rsid w:val="52D27FFB"/>
    <w:rsid w:val="52F594F2"/>
    <w:rsid w:val="535E6EDD"/>
    <w:rsid w:val="53954317"/>
    <w:rsid w:val="542784CE"/>
    <w:rsid w:val="5458D985"/>
    <w:rsid w:val="547BCEA8"/>
    <w:rsid w:val="548E09AC"/>
    <w:rsid w:val="551579C4"/>
    <w:rsid w:val="551F5343"/>
    <w:rsid w:val="557CFB07"/>
    <w:rsid w:val="55A08626"/>
    <w:rsid w:val="55FDB16A"/>
    <w:rsid w:val="5657CB7C"/>
    <w:rsid w:val="5658549C"/>
    <w:rsid w:val="566B0061"/>
    <w:rsid w:val="56CEC8E9"/>
    <w:rsid w:val="574830B5"/>
    <w:rsid w:val="57DA70C0"/>
    <w:rsid w:val="57EE473A"/>
    <w:rsid w:val="58291AFC"/>
    <w:rsid w:val="584B6FA4"/>
    <w:rsid w:val="589A44F0"/>
    <w:rsid w:val="589AD2CD"/>
    <w:rsid w:val="58B4E045"/>
    <w:rsid w:val="58D63511"/>
    <w:rsid w:val="58EA68D5"/>
    <w:rsid w:val="58F59E71"/>
    <w:rsid w:val="58FD636D"/>
    <w:rsid w:val="596AD4BF"/>
    <w:rsid w:val="59D7C56A"/>
    <w:rsid w:val="5A30E170"/>
    <w:rsid w:val="5A9646A0"/>
    <w:rsid w:val="5ABF7EAA"/>
    <w:rsid w:val="5BBE325F"/>
    <w:rsid w:val="5BE290BC"/>
    <w:rsid w:val="5BEE6C78"/>
    <w:rsid w:val="5CA6F1D1"/>
    <w:rsid w:val="5D6F8717"/>
    <w:rsid w:val="5E3A018F"/>
    <w:rsid w:val="5E3B64CF"/>
    <w:rsid w:val="5E51A024"/>
    <w:rsid w:val="5E6E47FB"/>
    <w:rsid w:val="5EBA295A"/>
    <w:rsid w:val="5EDB3F97"/>
    <w:rsid w:val="5EDE6718"/>
    <w:rsid w:val="5EF74085"/>
    <w:rsid w:val="5F14BCD3"/>
    <w:rsid w:val="5F260D3A"/>
    <w:rsid w:val="5F8F2829"/>
    <w:rsid w:val="5F946EEE"/>
    <w:rsid w:val="5FB97144"/>
    <w:rsid w:val="5FED7085"/>
    <w:rsid w:val="5FED846F"/>
    <w:rsid w:val="5FF3002B"/>
    <w:rsid w:val="6080CFE9"/>
    <w:rsid w:val="60A58E10"/>
    <w:rsid w:val="60E427D5"/>
    <w:rsid w:val="60F53C1D"/>
    <w:rsid w:val="6105CAD8"/>
    <w:rsid w:val="612CEE3A"/>
    <w:rsid w:val="613B3339"/>
    <w:rsid w:val="616F613D"/>
    <w:rsid w:val="61C3EBF2"/>
    <w:rsid w:val="61F68FC7"/>
    <w:rsid w:val="620A8288"/>
    <w:rsid w:val="622E986C"/>
    <w:rsid w:val="62329842"/>
    <w:rsid w:val="625C0761"/>
    <w:rsid w:val="627FF836"/>
    <w:rsid w:val="62B07B59"/>
    <w:rsid w:val="62C737AB"/>
    <w:rsid w:val="6374968E"/>
    <w:rsid w:val="63C00F68"/>
    <w:rsid w:val="63C4A0EA"/>
    <w:rsid w:val="63FEEDB9"/>
    <w:rsid w:val="644476F6"/>
    <w:rsid w:val="64648EFC"/>
    <w:rsid w:val="647F649D"/>
    <w:rsid w:val="649F1625"/>
    <w:rsid w:val="64B574EC"/>
    <w:rsid w:val="64D9A4C7"/>
    <w:rsid w:val="64E83D57"/>
    <w:rsid w:val="64F33B01"/>
    <w:rsid w:val="65542CA1"/>
    <w:rsid w:val="658821FC"/>
    <w:rsid w:val="65DAD8AD"/>
    <w:rsid w:val="65E17377"/>
    <w:rsid w:val="65E28AF8"/>
    <w:rsid w:val="66B094CE"/>
    <w:rsid w:val="66F73A00"/>
    <w:rsid w:val="6702098F"/>
    <w:rsid w:val="6732ECA1"/>
    <w:rsid w:val="6775581C"/>
    <w:rsid w:val="678256D4"/>
    <w:rsid w:val="67AB9342"/>
    <w:rsid w:val="67F130BB"/>
    <w:rsid w:val="688FE635"/>
    <w:rsid w:val="68C14019"/>
    <w:rsid w:val="68FDB95F"/>
    <w:rsid w:val="692C4CE7"/>
    <w:rsid w:val="69599362"/>
    <w:rsid w:val="69A2CEF8"/>
    <w:rsid w:val="69B1D656"/>
    <w:rsid w:val="69FAAEAE"/>
    <w:rsid w:val="6A4E305D"/>
    <w:rsid w:val="6A5CC2AB"/>
    <w:rsid w:val="6A604687"/>
    <w:rsid w:val="6A89CDC5"/>
    <w:rsid w:val="6A94C116"/>
    <w:rsid w:val="6A9946C3"/>
    <w:rsid w:val="6A9B1DA3"/>
    <w:rsid w:val="6B1D82C6"/>
    <w:rsid w:val="6B24B670"/>
    <w:rsid w:val="6B38EA63"/>
    <w:rsid w:val="6B3FC09D"/>
    <w:rsid w:val="6B856A26"/>
    <w:rsid w:val="6BC5F9A4"/>
    <w:rsid w:val="6BCDA881"/>
    <w:rsid w:val="6BEE0990"/>
    <w:rsid w:val="6C355342"/>
    <w:rsid w:val="6C43030A"/>
    <w:rsid w:val="6C5DDC50"/>
    <w:rsid w:val="6C97D326"/>
    <w:rsid w:val="6CA170FA"/>
    <w:rsid w:val="6CC26D04"/>
    <w:rsid w:val="6D3B33A9"/>
    <w:rsid w:val="6D57FFAC"/>
    <w:rsid w:val="6D61CA05"/>
    <w:rsid w:val="6D7B88DF"/>
    <w:rsid w:val="6D8DF784"/>
    <w:rsid w:val="6DECB6EC"/>
    <w:rsid w:val="6E03C5DF"/>
    <w:rsid w:val="6E4F0B30"/>
    <w:rsid w:val="6EB470A7"/>
    <w:rsid w:val="6ECA7556"/>
    <w:rsid w:val="6F175940"/>
    <w:rsid w:val="6F3F9D3B"/>
    <w:rsid w:val="6FA77177"/>
    <w:rsid w:val="6FA904E3"/>
    <w:rsid w:val="6FED3FF8"/>
    <w:rsid w:val="704376B6"/>
    <w:rsid w:val="7091C6EF"/>
    <w:rsid w:val="70A4C9CE"/>
    <w:rsid w:val="7115BFEC"/>
    <w:rsid w:val="711B7BBD"/>
    <w:rsid w:val="715B4F9C"/>
    <w:rsid w:val="7175DF62"/>
    <w:rsid w:val="723A9A71"/>
    <w:rsid w:val="726C9813"/>
    <w:rsid w:val="72953EE2"/>
    <w:rsid w:val="72A1D67A"/>
    <w:rsid w:val="733EC292"/>
    <w:rsid w:val="73402925"/>
    <w:rsid w:val="7465DE85"/>
    <w:rsid w:val="74966B2B"/>
    <w:rsid w:val="74EBFA57"/>
    <w:rsid w:val="7531BCC8"/>
    <w:rsid w:val="754FBC9B"/>
    <w:rsid w:val="756AE211"/>
    <w:rsid w:val="757A41B7"/>
    <w:rsid w:val="75D719B6"/>
    <w:rsid w:val="760018D6"/>
    <w:rsid w:val="7631E697"/>
    <w:rsid w:val="76CD8CDB"/>
    <w:rsid w:val="777AB8F4"/>
    <w:rsid w:val="7791A9B7"/>
    <w:rsid w:val="77BA410E"/>
    <w:rsid w:val="77EE3D06"/>
    <w:rsid w:val="783529F2"/>
    <w:rsid w:val="789A4CF7"/>
    <w:rsid w:val="7926E1AB"/>
    <w:rsid w:val="7947D257"/>
    <w:rsid w:val="799A4275"/>
    <w:rsid w:val="79AAE180"/>
    <w:rsid w:val="79BE4CB2"/>
    <w:rsid w:val="79CFC601"/>
    <w:rsid w:val="79F976BD"/>
    <w:rsid w:val="7A1CE3D6"/>
    <w:rsid w:val="7A548077"/>
    <w:rsid w:val="7A5FDBEE"/>
    <w:rsid w:val="7A869EA4"/>
    <w:rsid w:val="7B29DF5E"/>
    <w:rsid w:val="7B2BC4A2"/>
    <w:rsid w:val="7B44CFD5"/>
    <w:rsid w:val="7BD17875"/>
    <w:rsid w:val="7BDE3997"/>
    <w:rsid w:val="7C22F8CB"/>
    <w:rsid w:val="7C37CAA1"/>
    <w:rsid w:val="7C8F9CB8"/>
    <w:rsid w:val="7CA2232E"/>
    <w:rsid w:val="7CD697DC"/>
    <w:rsid w:val="7CEFF1E8"/>
    <w:rsid w:val="7CF18299"/>
    <w:rsid w:val="7D1798DC"/>
    <w:rsid w:val="7D448253"/>
    <w:rsid w:val="7DA7EB41"/>
    <w:rsid w:val="7E1261AA"/>
    <w:rsid w:val="7EA2C62B"/>
    <w:rsid w:val="7EB3693D"/>
    <w:rsid w:val="7EDC8717"/>
    <w:rsid w:val="7F18BF33"/>
    <w:rsid w:val="7F356A90"/>
    <w:rsid w:val="7F43BBA2"/>
    <w:rsid w:val="7F4D1592"/>
    <w:rsid w:val="7F8C7C9C"/>
    <w:rsid w:val="7FC5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6D718"/>
  <w15:chartTrackingRefBased/>
  <w15:docId w15:val="{0E89DD20-D5B4-4CC1-8549-DF91CDB5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 Light" w:hAnsi="Avenir Light" w:eastAsiaTheme="minorEastAsia" w:cstheme="minorBidi"/>
        <w:sz w:val="21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7BD3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BD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7BD3"/>
  </w:style>
  <w:style w:type="paragraph" w:styleId="Footer">
    <w:name w:val="footer"/>
    <w:basedOn w:val="Normal"/>
    <w:link w:val="FooterChar"/>
    <w:uiPriority w:val="99"/>
    <w:unhideWhenUsed/>
    <w:rsid w:val="001F7BD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7BD3"/>
  </w:style>
  <w:style w:type="paragraph" w:styleId="BodyText">
    <w:name w:val="Body Text"/>
    <w:basedOn w:val="Normal"/>
    <w:link w:val="BodyTextChar"/>
    <w:uiPriority w:val="1"/>
    <w:qFormat/>
    <w:rsid w:val="001F7BD3"/>
    <w:pPr>
      <w:ind w:hanging="360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1F7BD3"/>
    <w:rPr>
      <w:rFonts w:ascii="Arial" w:hAnsi="Arial" w:eastAsia="Arial" w:cs="Arial"/>
      <w:sz w:val="24"/>
      <w:lang w:val="en-US" w:eastAsia="en-US"/>
    </w:rPr>
  </w:style>
  <w:style w:type="table" w:styleId="TableGrid">
    <w:name w:val="Table Grid"/>
    <w:basedOn w:val="TableNormal"/>
    <w:uiPriority w:val="39"/>
    <w:rsid w:val="001F7B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1F7BD3"/>
  </w:style>
  <w:style w:type="paragraph" w:styleId="ListParagraph">
    <w:name w:val="List Paragraph"/>
    <w:basedOn w:val="Normal"/>
    <w:uiPriority w:val="1"/>
    <w:qFormat/>
    <w:rsid w:val="001F7BD3"/>
    <w:pPr>
      <w:spacing w:before="156"/>
      <w:ind w:left="935" w:right="907" w:hanging="360"/>
    </w:pPr>
  </w:style>
  <w:style w:type="paragraph" w:styleId="paragraph" w:customStyle="1">
    <w:name w:val="paragraph"/>
    <w:basedOn w:val="Normal"/>
    <w:rsid w:val="00403E47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zh-CN"/>
    </w:rPr>
  </w:style>
  <w:style w:type="character" w:styleId="spellingerror" w:customStyle="1">
    <w:name w:val="spellingerror"/>
    <w:basedOn w:val="DefaultParagraphFont"/>
    <w:rsid w:val="00403E47"/>
  </w:style>
  <w:style w:type="character" w:styleId="normaltextrun" w:customStyle="1">
    <w:name w:val="normaltextrun"/>
    <w:basedOn w:val="DefaultParagraphFont"/>
    <w:rsid w:val="00403E47"/>
  </w:style>
  <w:style w:type="character" w:styleId="apple-converted-space" w:customStyle="1">
    <w:name w:val="apple-converted-space"/>
    <w:basedOn w:val="DefaultParagraphFont"/>
    <w:rsid w:val="00403E47"/>
  </w:style>
  <w:style w:type="character" w:styleId="eop" w:customStyle="1">
    <w:name w:val="eop"/>
    <w:basedOn w:val="DefaultParagraphFont"/>
    <w:rsid w:val="00403E47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 w:eastAsia="Arial" w:cs="Arial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AD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64AD2"/>
    <w:rPr>
      <w:rFonts w:ascii="Segoe UI" w:hAnsi="Segoe UI" w:eastAsia="Arial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2002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424A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canvas.arts.ac.uk/sites/explore/SitePage/256223/placemaking-framework-at-ual" TargetMode="External" Id="R08c5513901934aca" /><Relationship Type="http://schemas.microsoft.com/office/2020/10/relationships/intelligence" Target="intelligence2.xml" Id="R0214c58144f0441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FE20BE9AEF04290343C3093536974" ma:contentTypeVersion="21" ma:contentTypeDescription="Create a new document." ma:contentTypeScope="" ma:versionID="77f94d0f1d764135b3ecb0e1e5f03f3a">
  <xsd:schema xmlns:xsd="http://www.w3.org/2001/XMLSchema" xmlns:xs="http://www.w3.org/2001/XMLSchema" xmlns:p="http://schemas.microsoft.com/office/2006/metadata/properties" xmlns:ns2="9512ddcf-b785-49ce-8a51-3cc869825a44" xmlns:ns3="5556d829-f7b5-4f19-b7ac-09aa723f3422" targetNamespace="http://schemas.microsoft.com/office/2006/metadata/properties" ma:root="true" ma:fieldsID="7cf0b6f7b9d10f467228a5fd89bb3e5b" ns2:_="" ns3:_="">
    <xsd:import namespace="9512ddcf-b785-49ce-8a51-3cc869825a44"/>
    <xsd:import namespace="5556d829-f7b5-4f19-b7ac-09aa723f3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ddcf-b785-49ce-8a51-3cc869825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177f9-52a5-4023-b952-3a64f72ac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6d829-f7b5-4f19-b7ac-09aa723f3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ce3935-f6c3-415e-a0df-2d3e473794c0}" ma:internalName="TaxCatchAll" ma:showField="CatchAllData" ma:web="5556d829-f7b5-4f19-b7ac-09aa723f3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6d829-f7b5-4f19-b7ac-09aa723f3422" xsi:nil="true"/>
    <lcf76f155ced4ddcb4097134ff3c332f xmlns="9512ddcf-b785-49ce-8a51-3cc869825a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675F4-0A01-4CA3-9120-7CC4CF4F3FBA}"/>
</file>

<file path=customXml/itemProps2.xml><?xml version="1.0" encoding="utf-8"?>
<ds:datastoreItem xmlns:ds="http://schemas.openxmlformats.org/officeDocument/2006/customXml" ds:itemID="{E3DD6C9A-7B62-45C6-B7F1-8BB4CE04E600}">
  <ds:schemaRefs>
    <ds:schemaRef ds:uri="http://schemas.microsoft.com/office/2006/metadata/properties"/>
    <ds:schemaRef ds:uri="http://schemas.microsoft.com/office/infopath/2007/PartnerControls"/>
    <ds:schemaRef ds:uri="5556d829-f7b5-4f19-b7ac-09aa723f3422"/>
    <ds:schemaRef ds:uri="9512ddcf-b785-49ce-8a51-3cc869825a44"/>
  </ds:schemaRefs>
</ds:datastoreItem>
</file>

<file path=customXml/itemProps3.xml><?xml version="1.0" encoding="utf-8"?>
<ds:datastoreItem xmlns:ds="http://schemas.openxmlformats.org/officeDocument/2006/customXml" ds:itemID="{FD6C7EF9-9B2A-488E-8849-E691660CAD0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Clare Knox-Bentham</dc:creator>
  <keywords/>
  <dc:description/>
  <lastModifiedBy>Ellie Donaldson</lastModifiedBy>
  <revision>45</revision>
  <dcterms:created xsi:type="dcterms:W3CDTF">2023-05-25T15:40:00.0000000Z</dcterms:created>
  <dcterms:modified xsi:type="dcterms:W3CDTF">2026-01-05T15:27:20.7045595Z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0x010100616FE20BE9AEF04290343C3093536974</vt:lpwstr>
  </property>
  <property fmtid="{D5CDD505-2E9C-101B-9397-08002B2CF9AE}" pid="3" name="MediaServiceImageTags">
    <vt:lpwstr/>
  </property>
</Properties>
</file>